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5BED" w14:textId="0B3D3598" w:rsidR="001A6531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14:paraId="195A256B" w14:textId="77777777" w:rsidR="006C7713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Протокол №1/2022 от  21 января 2022 г.</w:t>
      </w:r>
    </w:p>
    <w:p w14:paraId="4C1C97E1" w14:textId="77777777" w:rsidR="006C7713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C7713">
        <w:rPr>
          <w:rFonts w:ascii="Times New Roman" w:hAnsi="Times New Roman" w:cs="Times New Roman"/>
          <w:bCs/>
          <w:sz w:val="26"/>
          <w:szCs w:val="26"/>
        </w:rPr>
        <w:t xml:space="preserve">заседания экспертного совета </w:t>
      </w:r>
    </w:p>
    <w:p w14:paraId="6A8446D1" w14:textId="77777777" w:rsidR="006C7713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C7713">
        <w:rPr>
          <w:rFonts w:ascii="Times New Roman" w:hAnsi="Times New Roman" w:cs="Times New Roman"/>
          <w:bCs/>
          <w:sz w:val="26"/>
          <w:szCs w:val="26"/>
        </w:rPr>
        <w:t xml:space="preserve">регионального центра выявления, </w:t>
      </w:r>
    </w:p>
    <w:p w14:paraId="0EB02864" w14:textId="77777777" w:rsidR="006C7713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C7713">
        <w:rPr>
          <w:rFonts w:ascii="Times New Roman" w:hAnsi="Times New Roman" w:cs="Times New Roman"/>
          <w:bCs/>
          <w:sz w:val="26"/>
          <w:szCs w:val="26"/>
        </w:rPr>
        <w:t xml:space="preserve">поддержки и развития способностей и талантов </w:t>
      </w:r>
    </w:p>
    <w:p w14:paraId="3662E6CE" w14:textId="170A4AFD" w:rsidR="006C7713" w:rsidRPr="006C7713" w:rsidRDefault="006C7713" w:rsidP="006C7713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C7713">
        <w:rPr>
          <w:rFonts w:ascii="Times New Roman" w:hAnsi="Times New Roman" w:cs="Times New Roman"/>
          <w:bCs/>
          <w:sz w:val="26"/>
          <w:szCs w:val="26"/>
        </w:rPr>
        <w:t>у детей и молодежи в Калужской области</w:t>
      </w:r>
    </w:p>
    <w:p w14:paraId="00EB8A68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672957A0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38137689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DB729CE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6CB9AFA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C054C2D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0246679A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ПОЛОЖЕНИЕ</w:t>
      </w:r>
    </w:p>
    <w:p w14:paraId="62013797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 РЕГИОНАЛЬНОМ ТРЕКЕ (КОНКУРСЕ)</w:t>
      </w:r>
    </w:p>
    <w:p w14:paraId="63BE81FC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ВСЕРОССИЙСКОГО КОНКУРСА НАУЧНО-ТЕХНОЛОГИЧЕСКИХ ПРОЕКТОВ «БОЛЬШИЕ ВЫЗОВЫ» В 2021/2022 УЧЕБНОМ ГОДУ</w:t>
      </w:r>
    </w:p>
    <w:p w14:paraId="1E8D8122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Калужская область</w:t>
      </w:r>
    </w:p>
    <w:p w14:paraId="359FAE00" w14:textId="77777777" w:rsid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32180F9F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601C0639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E27B324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44103E46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3E31E73C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B80C08A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35673C82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48920EA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BC09B1C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70B3C71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FCA5AF5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2482EA4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p w14:paraId="01102A45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6432548F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79E2D454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0DF892C7" w14:textId="77777777" w:rsidR="006C7713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423A44D" w14:textId="77777777" w:rsidR="006C7713" w:rsidRPr="007F1A7D" w:rsidRDefault="006C7713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49E2F5C4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1. Общие положения</w:t>
      </w:r>
    </w:p>
    <w:p w14:paraId="22FB29C9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87EC5BC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разработано в соответствии с Положением о Всероссийском конкурсе научно-технологических проектов «Большие вызовы» в 2021/2022 учебном году и Соглашением о сотрудничестве между Образовательным Фондом «Талант и успех» (далее – Фонд) и ГАУ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«Развитие», «Региональный центр выявления, поддержки и развития способностей и талантов у детей и молодежи».</w:t>
      </w:r>
    </w:p>
    <w:p w14:paraId="52747C3C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определяет порядок, условия, этапы и сроки проведения Регионального трека (конкурса) Всероссийского конкурса научно-технологических проектов «Большие вызовы», проводимого в 2021/2022 учебном году (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далее – Региональный конкурс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перечень направлений, по которым он проводится, организационно-технологическую модель проведения Регионального конкурса, требования к его участникам, устанавливает правила утверждения результатов Регионального конкурса и определения победителей и призеров Регионального конкурса.</w:t>
      </w:r>
      <w:proofErr w:type="gramEnd"/>
    </w:p>
    <w:p w14:paraId="59CEF9D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конкурс является отборочным этапом Всероссийского конкурса научно-технологических проектов «Большие вызовы» (далее – Конкурс «Большие вызовы»), организуется и проводится при методологической поддержке Фонда.</w:t>
      </w:r>
    </w:p>
    <w:p w14:paraId="74528F9A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конкурс проводится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популяризации научных знаний и достижений.</w:t>
      </w:r>
    </w:p>
    <w:p w14:paraId="1E5C0E7E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Регионального конкурса:</w:t>
      </w:r>
    </w:p>
    <w:p w14:paraId="4CA4C1E1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интеллектуально-творческих способностей обучающихся, их интереса к научно-исследовательской деятельности и техническому творчеству;</w:t>
      </w:r>
    </w:p>
    <w:p w14:paraId="67AEA0DD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навыков проектной и исследовательской работы обучающихся;</w:t>
      </w:r>
    </w:p>
    <w:p w14:paraId="315E2D1B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у учащихся интереса к естественным наукам, технике и технологиям;</w:t>
      </w:r>
    </w:p>
    <w:p w14:paraId="04F53117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популяризация и пропаганда научных знаний;</w:t>
      </w:r>
    </w:p>
    <w:p w14:paraId="4D68EF62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одаренных детей в области проектной и исследовательской деятельности;</w:t>
      </w:r>
    </w:p>
    <w:p w14:paraId="4DB46D00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распространение модели организации обучения в форме командных проектов научно-прикладного характера;</w:t>
      </w:r>
    </w:p>
    <w:p w14:paraId="1DC67025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вовлечение экспертов различных областей в работу с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, формирование сети экспертов по направлениям конкурса;</w:t>
      </w:r>
    </w:p>
    <w:p w14:paraId="60C8F86E" w14:textId="77777777" w:rsidR="007F1A7D" w:rsidRPr="007F1A7D" w:rsidRDefault="007F1A7D" w:rsidP="007F1A7D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актуальных для региона научно-исследовательских, инженерно-конструкторских и инновационных задач.</w:t>
      </w:r>
    </w:p>
    <w:p w14:paraId="18EF8E9F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 направления Регионального конкурса формируются с учетом Стратегии научно-технологического развития РФ (далее – СНТР) 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14:paraId="393F2A8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Официальный сайт Регионального конкурса: </w:t>
      </w:r>
      <w:hyperlink r:id="rId9" w:tgtFrame="_blank" w:history="1">
        <w:r w:rsidRPr="007F1A7D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https://kalugacod.ru/konkurs/blog/</w:t>
        </w:r>
      </w:hyperlink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4E47F1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конкурс проводится на территории Калужской области</w:t>
      </w:r>
    </w:p>
    <w:p w14:paraId="212AC16B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Официальным языком проведения Регионального конкурса является русский язык.</w:t>
      </w:r>
    </w:p>
    <w:p w14:paraId="004AE9AF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 участие в Региональном конкурсе на добровольной основе. Взимание платы за участие в Региональном конкурсе не допускается.</w:t>
      </w:r>
    </w:p>
    <w:p w14:paraId="54F3A0CF" w14:textId="77777777" w:rsidR="007F1A7D" w:rsidRPr="007F1A7D" w:rsidRDefault="007F1A7D" w:rsidP="007F1A7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Организация и порядок проведения Регионального конкурса</w:t>
      </w:r>
    </w:p>
    <w:p w14:paraId="216D14EC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0C85CED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Регионального конкурса является  ГАУ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«Развитие», «Региональный центр выявления, поддержки и развития способностей и талантов у детей и молодежи»</w:t>
      </w:r>
    </w:p>
    <w:p w14:paraId="51A1DCF8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проводится 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10 ноября по 28 марта текущего учебного года.</w:t>
      </w:r>
    </w:p>
    <w:p w14:paraId="49A6ED16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Региональном конкурсе принимают участие (далее – участники Регионального конкурса): </w:t>
      </w:r>
    </w:p>
    <w:p w14:paraId="23E23A6A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обучающиеся из Калужской области,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14:paraId="38E7AAAF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обучающиеся из Калужской области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вляющиеся гражданами Российской Федерации, осваивающие образовательные программы среднего профессионального образования (1-2 курсы), не достигшее 19 лет, на момент окончания Конкурса «Большие вызовы».</w:t>
      </w:r>
    </w:p>
    <w:p w14:paraId="2A8BBB91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Региональном конкурсе всем участникам в обязательном порядке необходимо подать заявку в системе «</w:t>
      </w:r>
      <w:proofErr w:type="spell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Сириус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нлайн</w:t>
      </w:r>
      <w:proofErr w:type="spell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(http://online.sochisirius.ru) в срок до 15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февраля Калужской области текущего учебного года, загрузить в нее свою конкурсную работу, состоящую из двух файлов: текстового описания и презентации; заполнить все обязательные поля. Требования к оформлению текстового описания конкурсной работы приведены в Приложении №2. Организаторы оставляют за собой право не рассматривать заявки, поданные после установленного срока или не соответствующие требованиям к оформлению.</w:t>
      </w:r>
    </w:p>
    <w:p w14:paraId="4DA761CC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14:paraId="295FAAD3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Регионального конкурса может подать заявку на участие только в одном направлении Регионального конкурса. </w:t>
      </w:r>
    </w:p>
    <w:p w14:paraId="562920B7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 конкурса могут быть обучающиеся, разработавшие проект индивидуально или в составе проектной группы.</w:t>
      </w:r>
      <w:proofErr w:type="gramEnd"/>
    </w:p>
    <w:p w14:paraId="02D8F1F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14:paraId="57C6356A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участник может представлять только один проект.</w:t>
      </w:r>
    </w:p>
    <w:p w14:paraId="69FC0A4F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результаты участников Регионального конкурса с указанием сведений об участниках (номер заявки, фамилия, инициалы, класс/курс, количество баллов) (далее – сведения об участниках) по каждому направлению Регионального конкурса заносятся в 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командного проекта результат для каждого участника Регионального конкурса считается отдельно, учитывая его индивидуальный вклад в проект.</w:t>
      </w:r>
    </w:p>
    <w:p w14:paraId="052471A3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Проектные работы участников на всех этапах Конкурса «Большие вызовы» проверяются по единым критериям, приведенным в Приложении №3</w:t>
      </w:r>
    </w:p>
    <w:p w14:paraId="62283422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14:paraId="3B64E5DA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14:paraId="28D2AC72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принимаются проектные работы: </w:t>
      </w:r>
    </w:p>
    <w:p w14:paraId="352E597F" w14:textId="77777777" w:rsidR="007F1A7D" w:rsidRPr="007F1A7D" w:rsidRDefault="007F1A7D" w:rsidP="007F1A7D">
      <w:pPr>
        <w:numPr>
          <w:ilvl w:val="2"/>
          <w:numId w:val="18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конкурса, без существенных изменений (модификаций) проекта; </w:t>
      </w:r>
    </w:p>
    <w:p w14:paraId="4E2C2CEF" w14:textId="77777777" w:rsidR="007F1A7D" w:rsidRPr="007F1A7D" w:rsidRDefault="007F1A7D" w:rsidP="007F1A7D">
      <w:pPr>
        <w:numPr>
          <w:ilvl w:val="2"/>
          <w:numId w:val="18"/>
        </w:numPr>
        <w:shd w:val="clear" w:color="auto" w:fill="FFFFFF"/>
        <w:spacing w:after="0" w:line="360" w:lineRule="auto"/>
        <w:ind w:left="1843" w:hanging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соответствующие требованиям, предъявляемым к комплектации, оформлению и подаче заявок и проектов;</w:t>
      </w:r>
      <w:proofErr w:type="gramEnd"/>
    </w:p>
    <w:p w14:paraId="0FC4B7D3" w14:textId="77777777" w:rsidR="007F1A7D" w:rsidRPr="007F1A7D" w:rsidRDefault="007F1A7D" w:rsidP="007F1A7D">
      <w:pPr>
        <w:numPr>
          <w:ilvl w:val="2"/>
          <w:numId w:val="18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разработанные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участвующими в конкурсе лицами.</w:t>
      </w:r>
    </w:p>
    <w:p w14:paraId="08CCDBD1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финальном этапе Регионального конкурса могут участники отборочного этапа текущего учебного года, набравшие необходимое для участия в финальном этапе регионального конкурса количество баллов, установленное организатором Регионального конкурса.</w:t>
      </w:r>
    </w:p>
    <w:p w14:paraId="3619A35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финальном этапе Регионального конкурса принимают участие конкурсанты с индивидуальными заявками в соответствии с направлениями, определенными организатором Регионального конкурса.</w:t>
      </w:r>
    </w:p>
    <w:p w14:paraId="109B0B5B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 защита проектных работ на финальном этапе Регионального конкурса проводится в формате публичного мероприятия, открытого для представителей учредителя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14:paraId="270F6CFD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 Регионального конкурса: </w:t>
      </w:r>
    </w:p>
    <w:p w14:paraId="15D4F1F7" w14:textId="77777777" w:rsidR="007F1A7D" w:rsidRPr="007F1A7D" w:rsidRDefault="007F1A7D" w:rsidP="007F1A7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заявок с 10 ноября по 15 февраля.</w:t>
      </w:r>
    </w:p>
    <w:p w14:paraId="25535238" w14:textId="77777777" w:rsidR="007F1A7D" w:rsidRPr="007F1A7D" w:rsidRDefault="007F1A7D" w:rsidP="007F1A7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Отборочный этап конкурса проводится с 01 марта по 10 марта.</w:t>
      </w:r>
    </w:p>
    <w:p w14:paraId="0885FEBF" w14:textId="77777777" w:rsidR="007F1A7D" w:rsidRPr="007F1A7D" w:rsidRDefault="007F1A7D" w:rsidP="007F1A7D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Финальный этап</w:t>
      </w:r>
      <w:r w:rsidRPr="007F1A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проводится с 15 марта по 28 марта</w:t>
      </w:r>
    </w:p>
    <w:p w14:paraId="178A950B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Регионального конкурса:</w:t>
      </w:r>
    </w:p>
    <w:p w14:paraId="3A848E8E" w14:textId="77777777" w:rsidR="007F1A7D" w:rsidRPr="007F1A7D" w:rsidRDefault="007F1A7D" w:rsidP="007F1A7D">
      <w:pPr>
        <w:numPr>
          <w:ilvl w:val="0"/>
          <w:numId w:val="20"/>
        </w:num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список направлений, по которым проводится региональный конкурс в Калужской области;</w:t>
      </w:r>
    </w:p>
    <w:p w14:paraId="0A5DA2F9" w14:textId="77777777" w:rsidR="007F1A7D" w:rsidRPr="007F1A7D" w:rsidRDefault="007F1A7D" w:rsidP="007F1A7D">
      <w:pPr>
        <w:numPr>
          <w:ilvl w:val="0"/>
          <w:numId w:val="20"/>
        </w:num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создает и сопровождает официальный сайт Регионального конкурса;</w:t>
      </w:r>
    </w:p>
    <w:p w14:paraId="4541E593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оргкомитет Регионального конкурса и утверждает его состав;</w:t>
      </w:r>
    </w:p>
    <w:p w14:paraId="0C111E4F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публикацию информации об организационном комитете Регионального конкурса, в том числе с указанием контактных данных организационного комитета Регионального конкурса на официальном сайте Регионального конкурса.</w:t>
      </w:r>
    </w:p>
    <w:p w14:paraId="07C47161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экспертные комиссии Регионального конкурса по каждому направлению и утверждает их составы;</w:t>
      </w:r>
    </w:p>
    <w:p w14:paraId="163E3DF4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формат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результатов участников отборочных этапов Регионального конкурса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CDB7774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количество баллов для участия в финальном этапе Регионального конкурса по каждому направлению;</w:t>
      </w:r>
    </w:p>
    <w:p w14:paraId="3A8297B9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хранение представленных участниками проектных работ Регионального конкурса;</w:t>
      </w:r>
    </w:p>
    <w:p w14:paraId="3F037457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конкурса и их родителей (законных представителей) о сроках и местах проведения Регионального конкурса по каждому этапу, требованиях к организации и проведению Регионального конкурса, а также о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Положении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(регламенте) Регионального конкурса;</w:t>
      </w:r>
    </w:p>
    <w:p w14:paraId="0293092C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продвижение Регионального конкурса среди его целевой аудитории;</w:t>
      </w:r>
    </w:p>
    <w:p w14:paraId="5DD38F1C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освещает ход Регионального конкурса в СМИ, сети Интернет и иных информационных ресурсах;</w:t>
      </w:r>
    </w:p>
    <w:p w14:paraId="182612DF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широкое информирование обучающихся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Регионального конкурса;</w:t>
      </w:r>
    </w:p>
    <w:p w14:paraId="07AEBC7F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 консультирование потенциальных участников Регионального конкурса, руководителей (наставников) школьных проектов, экспертов и иных заинтересованных лиц по вопросам проведения Регионального конкурса;</w:t>
      </w:r>
    </w:p>
    <w:p w14:paraId="5582128D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консультационно-методическую поддержку организаторов отборочных этапов Регионального конкурса, в том числе путем организации и проведения программ повышения квалификации, установочных семинаров, </w:t>
      </w:r>
      <w:proofErr w:type="spell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вебинаров</w:t>
      </w:r>
      <w:proofErr w:type="spell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A0E90D2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квоты победителей и призеров Регионального конкурса;</w:t>
      </w:r>
    </w:p>
    <w:p w14:paraId="1BD6D42F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результаты Регионального конкурса по каждому направлению (рейтинг победителей и рейтинг призеров Регионального конкурса), в том числе протоколы экспертных комиссий Регионального конкурса по каждому направлению, и публикует их на своем официальном сайте в сети «Интернет»;</w:t>
      </w:r>
    </w:p>
    <w:p w14:paraId="1B96C759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публикует на своем официальном сайте в сети «Интернет» конкурсные работы победителей и призеров Регионального конкурса с указанием сведений об участниках;</w:t>
      </w:r>
    </w:p>
    <w:p w14:paraId="026A649F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не позднее 1 апреля текущего учебного года результаты участников Регионального конкурса по каждому направлению организатору заключительного этапа Конкурса «Большие вызовы» в формате, установленном учредителями Конкурса «Большие вызовы»;</w:t>
      </w:r>
    </w:p>
    <w:p w14:paraId="46A2DF95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награждает победителей и призеров Регионального конкурса дипломами, а также руководителей проектов поощрительными грамотами;</w:t>
      </w:r>
    </w:p>
    <w:p w14:paraId="71683D55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проведение первого тура заключительного этапа Конкурса «Большие вызовы» на своей площадке;</w:t>
      </w:r>
    </w:p>
    <w:p w14:paraId="4705CD6E" w14:textId="77777777" w:rsidR="007F1A7D" w:rsidRPr="007F1A7D" w:rsidRDefault="007F1A7D" w:rsidP="007F1A7D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организационное и финансовое обеспечение проведения финала Регионального конкурса и участия в заключительном этапе Конкурса «Большие вызовы» победителей и призеров Регионального конкурса и Дистанционного конкурса, обучающихся на территории Калужской области, в том числе обеспечивает наличие видеосвязи участников заключительного этапа Конкурса «Большие вызовы», в случае необходимости.</w:t>
      </w:r>
    </w:p>
    <w:p w14:paraId="44A6D00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Регионального конкурса вправе привлекать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14:paraId="4E865E13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Регионального конкурса:</w:t>
      </w:r>
    </w:p>
    <w:p w14:paraId="13D3E316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определяет организационно-технологическую модель проведения Регионального конкурса, оформляет Положение (регламент проведения) Регионального конкурса и обеспечивает его согласование с учредителем Конкурса «Большие вызовы»;</w:t>
      </w:r>
    </w:p>
    <w:p w14:paraId="42BB70D9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регистрацию участников и экспертов Регионального конкурса на онлайн-платформе учредителя Конкурса «Большие вызовы»;</w:t>
      </w:r>
    </w:p>
    <w:p w14:paraId="2BE514F7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организацию и проведение Регионального конкурса в соответствии с утвержденными требованиями к проведению Регионального конкурса, настоящим Положением и действующими на момент проведения Конкурса «Большие вызовы»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0E62234C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в установленные сроки направление всей необходимой информации в Центральный организационный комитет Конкурса «Большие вызовы»; </w:t>
      </w:r>
    </w:p>
    <w:p w14:paraId="65F0CCBC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обеспечивает, при необходимости, участников Регионального конкурса проживанием и питанием на время его проведения в соответствии с действующими на момент проведения Конкурса «Большие вызовы» санитарно-эпидемиологическими правилами и нормами;</w:t>
      </w:r>
    </w:p>
    <w:p w14:paraId="61EB35FD" w14:textId="77777777" w:rsidR="007F1A7D" w:rsidRPr="007F1A7D" w:rsidRDefault="007F1A7D" w:rsidP="007F1A7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несет ответственность за жизнь и здоровье участников Регионального конкурса во время проведения финала Регионального конкурса и первого тура заключительного этапа Конкурса «Большие вызовы».</w:t>
      </w:r>
    </w:p>
    <w:p w14:paraId="1783281E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оргкомитета Регионального конкурса формируется из представителей 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Министерства образования и науки Калужской области,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представителей ГАУ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«Развитие», «Региональный центр выявления, поддержки и развития способностей и талантов у детей и молодежи»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педагогических, научно-педагогических работников, экспертов от компаний, научных институтов и региональных организаций, иных квалифицированных специалистов.</w:t>
      </w:r>
    </w:p>
    <w:p w14:paraId="1DA6CE62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Экспертные комиссии Регионального конкурса: </w:t>
      </w:r>
    </w:p>
    <w:p w14:paraId="23484405" w14:textId="77777777" w:rsidR="007F1A7D" w:rsidRPr="007F1A7D" w:rsidRDefault="007F1A7D" w:rsidP="007F1A7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14:paraId="2666330F" w14:textId="77777777" w:rsidR="007F1A7D" w:rsidRPr="007F1A7D" w:rsidRDefault="007F1A7D" w:rsidP="007F1A7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представляют результаты Регионального конкурса его участникам; </w:t>
      </w:r>
    </w:p>
    <w:p w14:paraId="39C1859D" w14:textId="77777777" w:rsidR="007F1A7D" w:rsidRPr="007F1A7D" w:rsidRDefault="007F1A7D" w:rsidP="007F1A7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определяют победителей и призеров Регионального конкурса на основании рейтинга по каждому направлению и в соответствии с квотой, установленной организатором Регионального конкурса; </w:t>
      </w:r>
    </w:p>
    <w:p w14:paraId="502FB698" w14:textId="77777777" w:rsidR="007F1A7D" w:rsidRPr="007F1A7D" w:rsidRDefault="007F1A7D" w:rsidP="007F1A7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представляют организатору Регионального конкурса результаты финала Регионального конкурса (протоколы) для их утверждения.</w:t>
      </w:r>
    </w:p>
    <w:p w14:paraId="517CC7E6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1" w:name="distant_rules"/>
      <w:bookmarkEnd w:id="1"/>
    </w:p>
    <w:p w14:paraId="3B0DA4DC" w14:textId="77777777" w:rsidR="007F1A7D" w:rsidRPr="007F1A7D" w:rsidRDefault="007F1A7D" w:rsidP="007F1A7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Порядок участия в Дистанционном треке (конкурсе) Всероссийского конкурса научно-технологических проектов «Большие вызовы»</w:t>
      </w:r>
    </w:p>
    <w:p w14:paraId="157A71C1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56AA6D3" w14:textId="77777777" w:rsidR="007F1A7D" w:rsidRPr="007F1A7D" w:rsidRDefault="007F1A7D" w:rsidP="007F1A7D">
      <w:pPr>
        <w:numPr>
          <w:ilvl w:val="1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образовательных организаций Калужской области</w:t>
      </w:r>
      <w:r w:rsidRPr="007F1A7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, указанные в п. 2.3,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принять участие в Дистанционном треке (конкурсе) Всероссийского конкурса научно-технологических проектов «Большие вызовы» только по тем направлениям, которые не представлены в Региональном конкурсе.</w:t>
      </w:r>
    </w:p>
    <w:p w14:paraId="378E987C" w14:textId="77777777" w:rsidR="007F1A7D" w:rsidRPr="007F1A7D" w:rsidRDefault="007F1A7D" w:rsidP="007F1A7D">
      <w:pPr>
        <w:numPr>
          <w:ilvl w:val="1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Регионального конкурса не могут принимать участия в Дистанционном треке (конкурсе) Всероссийского конкурса научно-технологических проектов «Большие вызовы» (далее – дистанционный конкурс).</w:t>
      </w:r>
    </w:p>
    <w:p w14:paraId="747CB0D9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подачи заявки на участие в Дистанционном треке (конкурсе) соответствует порядку, описанному в п. 2.4.</w:t>
      </w:r>
    </w:p>
    <w:p w14:paraId="6E9972EF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Дистанционный конкурс проводится Образовательным Фондом «Талант и успех» в заочной форме.</w:t>
      </w:r>
    </w:p>
    <w:p w14:paraId="0FDB2FA4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 дистанционного конкурса:</w:t>
      </w:r>
    </w:p>
    <w:p w14:paraId="66BF60F2" w14:textId="77777777" w:rsidR="007F1A7D" w:rsidRPr="007F1A7D" w:rsidRDefault="007F1A7D" w:rsidP="007F1A7D">
      <w:pPr>
        <w:numPr>
          <w:ilvl w:val="0"/>
          <w:numId w:val="21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принимаются до 15 февраля текущего учебного года на сайте конкурса </w:t>
      </w:r>
      <w:hyperlink r:id="rId10" w:history="1">
        <w:r w:rsidRPr="007F1A7D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https://konkurs.sochisirius.ru/</w:t>
        </w:r>
      </w:hyperlink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F710DC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комитет Всероссийского конкурса научно-технологических проектов «Большие вызовы» оставляет за собой право не рассматривать заявки, поданные после установленного срока.</w:t>
      </w:r>
    </w:p>
    <w:p w14:paraId="5F4EA5CE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заявке прилагается текстовое описание и презентация проектной работы. </w:t>
      </w:r>
    </w:p>
    <w:p w14:paraId="673BC087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2) Экспертиза заявок осуществляется до 25 марта текущего учебного года.</w:t>
      </w:r>
    </w:p>
    <w:p w14:paraId="7A55DC12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экспертизы работ участников до 1 апреля текущего учебного года формируется ранжированный список участников дистанционного конкурса по каждому направлению, определяется список победителей дистанционного конкурса.</w:t>
      </w:r>
    </w:p>
    <w:p w14:paraId="4AE8A75C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6941F9" w14:textId="77777777" w:rsidR="007F1A7D" w:rsidRPr="007F1A7D" w:rsidRDefault="007F1A7D" w:rsidP="007F1A7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Порядок проведения заключительного этапа Всероссийского конкурса научно-технологических проектов «Большие вызовы»</w:t>
      </w:r>
    </w:p>
    <w:p w14:paraId="1314C739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2BA06A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Заключительный этап конкурса проводится Фондом по завершению региональных и дистанционного конкурсов в период с 10 апреля по 15 мая текущего учебного года и состоит из 2 туров: выполнения задания от экспертных комиссий направления и индивидуального собеседования.</w:t>
      </w:r>
      <w:proofErr w:type="gramEnd"/>
    </w:p>
    <w:p w14:paraId="67B5B9A7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данном этапе участвуют </w:t>
      </w:r>
      <w:proofErr w:type="gram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proofErr w:type="gram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A02FE2" w14:textId="77777777" w:rsidR="007F1A7D" w:rsidRPr="007F1A7D" w:rsidRDefault="007F1A7D" w:rsidP="007F1A7D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призёры региональных конкурсов, проводимых в субъектах РФ в текущем учебном году;</w:t>
      </w:r>
    </w:p>
    <w:p w14:paraId="3959C060" w14:textId="77777777" w:rsidR="007F1A7D" w:rsidRPr="007F1A7D" w:rsidRDefault="007F1A7D" w:rsidP="007F1A7D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дистанционного конкурса текущего учебного года.</w:t>
      </w:r>
    </w:p>
    <w:p w14:paraId="43360375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заключительного этапа конкурса в срок с 5 по 10 апреля текущего учебного года загружают на онлайн-платформу свои итоговые проектные работы, которые будут оцениваться на заключительном этапе конкурса, а также эссе по своей теме.</w:t>
      </w:r>
    </w:p>
    <w:p w14:paraId="0A2F7E84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тур заключительного этапа проходит в формате выполнения заданий, сформированных экспертными комиссиями по каждому направлению конкурса. </w:t>
      </w:r>
    </w:p>
    <w:p w14:paraId="5B154DB7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результатов первого тура, а также предварительной оценки проектных работ участников формируется список участников второго тура заключительного этапа в рамках квоты по каждому направлению, определенной оргкомитетом конкурса.</w:t>
      </w:r>
    </w:p>
    <w:p w14:paraId="5B53556C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Второй тур заключительного этапа проходит в формате индивидуального очного собеседования участника и членов экспертных комиссий заключительного этапа конкурса. </w:t>
      </w:r>
    </w:p>
    <w:p w14:paraId="2700F85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двух туров формируется ранжированный список участников конкурса по каждому направлению, определяется список победителей и призеров заключительного этапа конкурса.</w:t>
      </w:r>
    </w:p>
    <w:p w14:paraId="6B42D400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и призеры заключительного этапа признаются победителями и призерами Всероссийского конкурса научно-технологических проектов «Большие вызовы» в текущем учебном году. </w:t>
      </w:r>
    </w:p>
    <w:p w14:paraId="7DCBF404" w14:textId="77777777" w:rsidR="007F1A7D" w:rsidRPr="007F1A7D" w:rsidRDefault="007F1A7D" w:rsidP="007F1A7D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 проведения заключительного этапа конкурса, включающий формат проведения каждого из туров, порядок участия и сроки проведения каждого из туров, систему оценивания работ участников, будет опубликован на официальном сайте конкурса в срок до 1 марта текущего учебного года.</w:t>
      </w:r>
    </w:p>
    <w:p w14:paraId="145D2C93" w14:textId="77777777" w:rsidR="007F1A7D" w:rsidRPr="007F1A7D" w:rsidRDefault="007F1A7D" w:rsidP="007F1A7D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3C543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</w:t>
      </w: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ab/>
        <w:t>Заключительные положения</w:t>
      </w:r>
    </w:p>
    <w:p w14:paraId="3B338E95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3F1AB8B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Методическое обеспечение всех этапов конкурса «Большие вызовы», а также научно-методическое и финансовое обеспечение проведения дистанционного и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заключительного этапов конкурса «Большие вызовы» осуществляются за счет средств Образовательного Фонда «Талант и успех».</w:t>
      </w:r>
    </w:p>
    <w:p w14:paraId="294EBCED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4CB2AA3C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D39AD57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Перечень тематических направлений</w:t>
      </w:r>
    </w:p>
    <w:p w14:paraId="28BBD1E0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</w:p>
    <w:p w14:paraId="486F4E2C" w14:textId="77777777" w:rsidR="007F1A7D" w:rsidRPr="007F1A7D" w:rsidRDefault="007F1A7D" w:rsidP="007F1A7D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Агропромышленные и биотехнологии.</w:t>
      </w:r>
    </w:p>
    <w:p w14:paraId="7116D8FB" w14:textId="77777777" w:rsidR="007F1A7D" w:rsidRPr="007F1A7D" w:rsidRDefault="007F1A7D" w:rsidP="007F1A7D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Большие данные, искусственный интеллект, финансовые технологии и машинное обучение.</w:t>
      </w:r>
    </w:p>
    <w:p w14:paraId="148EFDB6" w14:textId="77777777" w:rsidR="007F1A7D" w:rsidRPr="007F1A7D" w:rsidRDefault="007F1A7D" w:rsidP="007F1A7D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Генетика и биомедицина.</w:t>
      </w:r>
    </w:p>
    <w:p w14:paraId="4CA7F194" w14:textId="77777777" w:rsidR="007F1A7D" w:rsidRPr="007F1A7D" w:rsidRDefault="007F1A7D" w:rsidP="007F1A7D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Когнитивные исследования.</w:t>
      </w:r>
    </w:p>
    <w:p w14:paraId="61EB9906" w14:textId="77777777" w:rsidR="007F1A7D" w:rsidRPr="007F1A7D" w:rsidRDefault="007F1A7D" w:rsidP="007F1A7D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Космические технологии.</w:t>
      </w:r>
    </w:p>
    <w:p w14:paraId="265A685A" w14:textId="77777777" w:rsidR="007F1A7D" w:rsidRPr="007F1A7D" w:rsidRDefault="007F1A7D" w:rsidP="007F1A7D">
      <w:pPr>
        <w:shd w:val="clear" w:color="auto" w:fill="FFFFFF"/>
        <w:spacing w:after="0" w:line="360" w:lineRule="auto"/>
        <w:ind w:left="128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62111F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7B697" w14:textId="77777777" w:rsidR="007F1A7D" w:rsidRPr="007F1A7D" w:rsidRDefault="007F1A7D" w:rsidP="007F1A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4A116" w14:textId="77777777" w:rsidR="007F1A7D" w:rsidRPr="007F1A7D" w:rsidRDefault="007F1A7D" w:rsidP="007F1A7D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184A7DB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29282E63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1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85DCA" w14:textId="77777777" w:rsidR="007F1A7D" w:rsidRPr="007F1A7D" w:rsidRDefault="007F1A7D" w:rsidP="007F1A7D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оформлению работы</w:t>
      </w:r>
    </w:p>
    <w:p w14:paraId="5B82CF58" w14:textId="77777777" w:rsidR="007F1A7D" w:rsidRPr="007F1A7D" w:rsidRDefault="007F1A7D" w:rsidP="007F1A7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оформлению текстовой части</w:t>
      </w:r>
    </w:p>
    <w:p w14:paraId="44594F51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●  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 текста – не более 15 000 знаков без пробелов (без учета фотоматериалов, схем, графиков – в качестве приложений), без титульной страницы, глоссария и списка литературы.  </w:t>
      </w:r>
    </w:p>
    <w:p w14:paraId="3144A2EE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● 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Формат *.</w:t>
      </w:r>
      <w:proofErr w:type="spell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размер шрифта – 14, межстрочный интервал – 1.5, объем файла не более 7 Мб.</w:t>
      </w:r>
    </w:p>
    <w:p w14:paraId="312B4965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8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тексте могут содержаться </w:t>
      </w:r>
      <w:r w:rsidRPr="007F1A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рабочие гиперссылки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видео, файлы моделей, схем, чертежей, программные коды проекта или исследования.</w:t>
      </w:r>
    </w:p>
    <w:p w14:paraId="64AB85B9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8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Остальные графические элементы работы должны быть помещены внутри текста.</w:t>
      </w:r>
    </w:p>
    <w:p w14:paraId="233608D7" w14:textId="77777777" w:rsidR="007F1A7D" w:rsidRPr="007F1A7D" w:rsidRDefault="007F1A7D" w:rsidP="007F1A7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Требования к оформлению презентации</w:t>
      </w:r>
    </w:p>
    <w:p w14:paraId="6AFDD288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●  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Формат *.</w:t>
      </w:r>
      <w:proofErr w:type="spellStart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828E9D" w14:textId="77777777" w:rsidR="007F1A7D" w:rsidRPr="007F1A7D" w:rsidRDefault="007F1A7D" w:rsidP="007F1A7D">
      <w:pPr>
        <w:shd w:val="clear" w:color="auto" w:fill="FFFFFF"/>
        <w:spacing w:before="240" w:after="240" w:line="360" w:lineRule="auto"/>
        <w:ind w:left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●   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Размер файла не превышает 7 Мб.</w:t>
      </w:r>
    </w:p>
    <w:p w14:paraId="79A5E364" w14:textId="77777777" w:rsidR="007F1A7D" w:rsidRPr="007F1A7D" w:rsidRDefault="007F1A7D" w:rsidP="007F1A7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162AB" w14:textId="77777777" w:rsidR="007F1A7D" w:rsidRPr="007F1A7D" w:rsidRDefault="007F1A7D" w:rsidP="007F1A7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033753" w14:textId="77777777" w:rsidR="007F1A7D" w:rsidRPr="007F1A7D" w:rsidRDefault="007F1A7D" w:rsidP="007F1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14:paraId="006E5914" w14:textId="77777777" w:rsidR="007F1A7D" w:rsidRPr="007F1A7D" w:rsidRDefault="007F1A7D" w:rsidP="007F1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BF35D" w14:textId="77777777" w:rsidR="007F1A7D" w:rsidRPr="007F1A7D" w:rsidRDefault="007F1A7D" w:rsidP="007F1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3F8DF" w14:textId="77777777" w:rsidR="007F1A7D" w:rsidRPr="007F1A7D" w:rsidRDefault="007F1A7D" w:rsidP="007F1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F704C" w14:textId="77777777" w:rsidR="007F1A7D" w:rsidRPr="007F1A7D" w:rsidRDefault="007F1A7D" w:rsidP="007F1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3D76C" w14:textId="77777777" w:rsidR="007F1A7D" w:rsidRPr="007F1A7D" w:rsidRDefault="007F1A7D" w:rsidP="007F1A7D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6"/>
          <w:szCs w:val="26"/>
          <w:lang w:val="x-none" w:eastAsia="ru-RU"/>
        </w:rPr>
      </w:pPr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 xml:space="preserve">Критерии оценки работ участников Всероссийского научно-технологического конкурса проектов «Большие вызовы» </w:t>
      </w:r>
    </w:p>
    <w:p w14:paraId="11AC0C79" w14:textId="77777777" w:rsidR="007F1A7D" w:rsidRPr="007F1A7D" w:rsidRDefault="007F1A7D" w:rsidP="007F1A7D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</w:pPr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>в 2021-2022 учебном году</w:t>
      </w:r>
    </w:p>
    <w:p w14:paraId="10674751" w14:textId="77777777" w:rsidR="007F1A7D" w:rsidRPr="007F1A7D" w:rsidRDefault="007F1A7D" w:rsidP="007F1A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65279B3B" w14:textId="77777777" w:rsidR="007F1A7D" w:rsidRPr="007F1A7D" w:rsidRDefault="007F1A7D" w:rsidP="007F1A7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6"/>
          <w:szCs w:val="26"/>
          <w:lang w:val="x-none" w:eastAsia="ru-RU"/>
        </w:rPr>
      </w:pPr>
      <w:bookmarkStart w:id="2" w:name="_30j0zll" w:colFirst="0" w:colLast="0"/>
      <w:bookmarkEnd w:id="2"/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>Обязательные требования к содержанию работы</w:t>
      </w:r>
    </w:p>
    <w:p w14:paraId="3B7B181A" w14:textId="77777777" w:rsidR="007F1A7D" w:rsidRPr="007F1A7D" w:rsidRDefault="007F1A7D" w:rsidP="007F1A7D">
      <w:pPr>
        <w:spacing w:before="480"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1fob9te" w:colFirst="0" w:colLast="0"/>
      <w:bookmarkEnd w:id="3"/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несоответствии любому из описанных в данном разделе критериев, работа считается отклоненной</w:t>
      </w:r>
    </w:p>
    <w:p w14:paraId="7C5865F9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</w:tblGrid>
      <w:tr w:rsidR="007F1A7D" w:rsidRPr="007F1A7D" w14:paraId="246A190F" w14:textId="77777777" w:rsidTr="00CD0C2B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FB1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8D8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работе не должно содержаться значительных заимствований. Оригинальность текста должна составлять более 70% </w:t>
            </w:r>
          </w:p>
        </w:tc>
      </w:tr>
      <w:tr w:rsidR="007F1A7D" w:rsidRPr="007F1A7D" w14:paraId="4D367210" w14:textId="77777777" w:rsidTr="00CD0C2B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23F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F06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не должна нарушать морально-этические нормы или носить провокационный характер.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</w:tr>
      <w:tr w:rsidR="007F1A7D" w:rsidRPr="007F1A7D" w14:paraId="33C1166D" w14:textId="77777777" w:rsidTr="00CD0C2B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B71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C63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Полученные результаты не должны противоречить основополагающим законам природы (т.н. вечный двигатель), не должна наблюдаться очевидная </w:t>
            </w:r>
            <w:proofErr w:type="spell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лженаучность</w:t>
            </w:r>
            <w:proofErr w:type="spell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используемого подхода.</w:t>
            </w:r>
          </w:p>
        </w:tc>
      </w:tr>
      <w:tr w:rsidR="007F1A7D" w:rsidRPr="007F1A7D" w14:paraId="37034C78" w14:textId="77777777" w:rsidTr="00CD0C2B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182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981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прикреплен те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кст пр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оекта</w:t>
            </w:r>
          </w:p>
          <w:p w14:paraId="682C70D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прикреплена презентация</w:t>
            </w:r>
          </w:p>
          <w:p w14:paraId="0BF2A53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презентации не соответствует тексту проекта</w:t>
            </w:r>
          </w:p>
          <w:p w14:paraId="76B88A5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Текст работы содержит более 15000 символов (не включая пробелы)</w:t>
            </w:r>
          </w:p>
          <w:p w14:paraId="20A00C4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Представлена групповая работа, вклад заявителя в реализацию которой не определен</w:t>
            </w:r>
          </w:p>
        </w:tc>
      </w:tr>
    </w:tbl>
    <w:p w14:paraId="1499612D" w14:textId="77777777" w:rsidR="007F1A7D" w:rsidRPr="007F1A7D" w:rsidRDefault="007F1A7D" w:rsidP="007F1A7D">
      <w:pPr>
        <w:keepNext/>
        <w:spacing w:before="240" w:after="60" w:line="240" w:lineRule="auto"/>
        <w:ind w:left="288"/>
        <w:jc w:val="center"/>
        <w:outlineLvl w:val="0"/>
        <w:rPr>
          <w:rFonts w:ascii="Times New Roman" w:eastAsia="Times New Roman" w:hAnsi="Times New Roman" w:cs="Times New Roman"/>
          <w:kern w:val="28"/>
          <w:sz w:val="26"/>
          <w:szCs w:val="26"/>
          <w:lang w:val="x-none" w:eastAsia="ru-RU"/>
        </w:rPr>
      </w:pPr>
      <w:bookmarkStart w:id="4" w:name="_3znysh7" w:colFirst="0" w:colLast="0"/>
      <w:bookmarkEnd w:id="4"/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>Формула расчёта итогового балла:</w:t>
      </w:r>
    </w:p>
    <w:p w14:paraId="5B31BD0F" w14:textId="3894A925" w:rsidR="007F1A7D" w:rsidRPr="007F1A7D" w:rsidRDefault="007F1A7D" w:rsidP="007F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2et92p0" w:colFirst="0" w:colLast="0"/>
      <w:bookmarkEnd w:id="5"/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sz w:val="36"/>
              <w:szCs w:val="36"/>
            </w:rPr>
            <m:t>=(кр1 + кр2 + кр3 + 5× кр4) ×кр5</m:t>
          </m:r>
        </m:oMath>
      </m:oMathPara>
    </w:p>
    <w:p w14:paraId="1E2ECDC1" w14:textId="77777777" w:rsidR="007F1A7D" w:rsidRPr="007F1A7D" w:rsidRDefault="007F1A7D" w:rsidP="007F1A7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6"/>
          <w:szCs w:val="26"/>
          <w:lang w:val="x-none" w:eastAsia="ru-RU"/>
        </w:rPr>
      </w:pPr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>1.  Критерии для оценки исследовательских работ</w:t>
      </w:r>
    </w:p>
    <w:p w14:paraId="04982EC6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Исследовательский (научно-исследовательский)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проект, основной целью которого является проведение исследования, предполагающего получение в качестве результата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50"/>
      </w:tblGrid>
      <w:tr w:rsidR="007F1A7D" w:rsidRPr="007F1A7D" w14:paraId="690D6A91" w14:textId="77777777" w:rsidTr="00CD0C2B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7043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1 Целеполагание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C61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Балл</w:t>
            </w:r>
          </w:p>
        </w:tc>
      </w:tr>
      <w:tr w:rsidR="007F1A7D" w:rsidRPr="007F1A7D" w14:paraId="1D194CB7" w14:textId="77777777" w:rsidTr="00CD0C2B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BE283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F91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4FDD6B34" w14:textId="77777777" w:rsidTr="00CD0C2B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A0BC0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A578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136A7602" w14:textId="77777777" w:rsidTr="00CD0C2B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667F7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95F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3D15201C" w14:textId="77777777" w:rsidTr="00CD0C2B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3DEA9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A43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64797510" w14:textId="77777777" w:rsidTr="00CD0C2B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A03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2 Анализ области исследования</w:t>
            </w:r>
          </w:p>
        </w:tc>
      </w:tr>
      <w:tr w:rsidR="007F1A7D" w:rsidRPr="007F1A7D" w14:paraId="3BA5AFAD" w14:textId="77777777" w:rsidTr="00CD0C2B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E17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обзора литературы изучаемой области/ область исследования не представлена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1B29FB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471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1E416080" w14:textId="77777777" w:rsidTr="00CD0C2B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43A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Приведено описание области исследования, но нет ссылок на источники.</w:t>
            </w:r>
          </w:p>
          <w:p w14:paraId="6E9D6CA1" w14:textId="77777777" w:rsidR="007F1A7D" w:rsidRPr="007F1A7D" w:rsidRDefault="007F1A7D" w:rsidP="007F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4C3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2EC70688" w14:textId="77777777" w:rsidTr="00CD0C2B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E0C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14:paraId="5AFED05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Приведен список используемой литературы. </w:t>
            </w:r>
          </w:p>
          <w:p w14:paraId="7C8B6D3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18D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145E78EE" w14:textId="77777777" w:rsidTr="00CD0C2B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6BD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14:paraId="0901030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2C8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70BECE0D" w14:textId="77777777" w:rsidTr="00CD0C2B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060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3 Методика исследовательской деятельности</w:t>
            </w:r>
          </w:p>
        </w:tc>
      </w:tr>
      <w:tr w:rsidR="007F1A7D" w:rsidRPr="007F1A7D" w14:paraId="3BDB1514" w14:textId="77777777" w:rsidTr="00CD0C2B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C4C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описания методов исследования.</w:t>
            </w:r>
          </w:p>
          <w:p w14:paraId="3CD1E4E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87F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368DEEE5" w14:textId="77777777" w:rsidTr="00CD0C2B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6DE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A49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232A3A41" w14:textId="77777777" w:rsidTr="00CD0C2B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A51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BA9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1E03CA5F" w14:textId="77777777" w:rsidTr="00CD0C2B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8BB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14:paraId="57416C2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065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0701438B" w14:textId="77777777" w:rsidTr="00CD0C2B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54E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4 Качество результата</w:t>
            </w:r>
          </w:p>
        </w:tc>
      </w:tr>
      <w:tr w:rsidR="007F1A7D" w:rsidRPr="007F1A7D" w14:paraId="22EA522A" w14:textId="77777777" w:rsidTr="00CD0C2B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D74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не проведено,</w:t>
            </w:r>
          </w:p>
          <w:p w14:paraId="5AB6B57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не получены,</w:t>
            </w:r>
          </w:p>
          <w:p w14:paraId="2E5BD8A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 проведено сравнение с данными других исследований,</w:t>
            </w:r>
          </w:p>
          <w:p w14:paraId="1492D99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DFF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</w:tr>
      <w:tr w:rsidR="007F1A7D" w:rsidRPr="007F1A7D" w14:paraId="7DDC80A8" w14:textId="77777777" w:rsidTr="00CD0C2B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CEA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Исследование проведено,</w:t>
            </w:r>
          </w:p>
          <w:p w14:paraId="5A2ABBC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получены результаты, но они недостоверны.</w:t>
            </w:r>
          </w:p>
          <w:p w14:paraId="3471A1D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проведено сравнение с данными других исследований.</w:t>
            </w:r>
          </w:p>
          <w:p w14:paraId="065AC74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4A5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669FE296" w14:textId="77777777" w:rsidTr="00CD0C2B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AEC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проведено,</w:t>
            </w:r>
          </w:p>
          <w:p w14:paraId="3F7F05C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получены достоверные результаты.</w:t>
            </w:r>
          </w:p>
          <w:p w14:paraId="070C8CB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Выводы обоснованы.</w:t>
            </w:r>
          </w:p>
          <w:p w14:paraId="077E120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8B6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6FC07CAF" w14:textId="77777777" w:rsidTr="00CD0C2B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765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проведено,</w:t>
            </w:r>
          </w:p>
          <w:p w14:paraId="71FD16B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получены результаты, они достоверны.</w:t>
            </w:r>
          </w:p>
          <w:p w14:paraId="155D30E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Выводы обоснованы.</w:t>
            </w:r>
          </w:p>
          <w:p w14:paraId="332A50F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999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25299C19" w14:textId="77777777" w:rsidTr="00CD0C2B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2F2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5 Самостоятельность, индивидуальный вклад в исследование</w:t>
            </w:r>
          </w:p>
        </w:tc>
      </w:tr>
      <w:tr w:rsidR="007F1A7D" w:rsidRPr="007F1A7D" w14:paraId="70F61CF0" w14:textId="77777777" w:rsidTr="00CD0C2B">
        <w:trPr>
          <w:trHeight w:val="6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360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понимания сути исследования,</w:t>
            </w:r>
          </w:p>
          <w:p w14:paraId="2E62DD2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личного вклада не выявлено.</w:t>
            </w:r>
          </w:p>
          <w:p w14:paraId="21CA95EE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уровень осведомлённости в предметной области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9BD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3E8F04F8" w14:textId="77777777" w:rsidTr="00CD0C2B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111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понимание сути исследования, личный вклад не конкретен.</w:t>
            </w:r>
          </w:p>
          <w:p w14:paraId="05BA24A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1CF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7F1A7D" w:rsidRPr="007F1A7D" w14:paraId="05A70C93" w14:textId="77777777" w:rsidTr="00CD0C2B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798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понимание сути исследования,</w:t>
            </w:r>
          </w:p>
          <w:p w14:paraId="19483AC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личный вклад и его значение в полученных результатах чётко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обозначены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303DA3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DF8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39A73279" w14:textId="77777777" w:rsidTr="00CD0C2B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154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понимание сути исследования,</w:t>
            </w:r>
          </w:p>
          <w:p w14:paraId="56302A2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личный вклад и его значение в полученных результатах чётко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обозначены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0CCF0E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Свободно ориентируется в предметной области исследования.</w:t>
            </w:r>
          </w:p>
          <w:p w14:paraId="2142C19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428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</w:tbl>
    <w:p w14:paraId="5E482858" w14:textId="77777777" w:rsidR="007F1A7D" w:rsidRPr="007F1A7D" w:rsidRDefault="007F1A7D" w:rsidP="007F1A7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6"/>
          <w:szCs w:val="26"/>
          <w:lang w:val="x-none" w:eastAsia="ru-RU"/>
        </w:rPr>
      </w:pPr>
      <w:bookmarkStart w:id="6" w:name="_3dy6vkm" w:colFirst="0" w:colLast="0"/>
      <w:bookmarkEnd w:id="6"/>
      <w:r w:rsidRPr="007F1A7D">
        <w:rPr>
          <w:rFonts w:ascii="Times New Roman" w:eastAsia="Times New Roman" w:hAnsi="Times New Roman" w:cs="Times New Roman"/>
          <w:b/>
          <w:kern w:val="28"/>
          <w:sz w:val="26"/>
          <w:szCs w:val="26"/>
          <w:lang w:val="x-none" w:eastAsia="ru-RU"/>
        </w:rPr>
        <w:t>2.  Критерии для оценки прикладных проектных работ</w:t>
      </w:r>
    </w:p>
    <w:p w14:paraId="11409063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Практико-ориентированный (прикладной) </w:t>
      </w:r>
      <w:r w:rsidRPr="007F1A7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14:paraId="74EFE653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  <w:gridCol w:w="1470"/>
      </w:tblGrid>
      <w:tr w:rsidR="007F1A7D" w:rsidRPr="007F1A7D" w14:paraId="3C2B656D" w14:textId="77777777" w:rsidTr="00CD0C2B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FF7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1 Целеполагание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D8F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Балл</w:t>
            </w:r>
          </w:p>
        </w:tc>
      </w:tr>
      <w:tr w:rsidR="007F1A7D" w:rsidRPr="007F1A7D" w14:paraId="7436C206" w14:textId="77777777" w:rsidTr="00CD0C2B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D23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описание цели проекта.</w:t>
            </w:r>
          </w:p>
          <w:p w14:paraId="6A32D2EE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определён круг потенциальных заказчиков / потребителей / пользователей.</w:t>
            </w:r>
          </w:p>
          <w:p w14:paraId="3AD2DD9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974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</w:tr>
      <w:tr w:rsidR="007F1A7D" w:rsidRPr="007F1A7D" w14:paraId="752912EC" w14:textId="77777777" w:rsidTr="00CD0C2B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547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14:paraId="67BB55D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 потенциальных заказчиков / потребителей / пользователей не конкретен.</w:t>
            </w:r>
          </w:p>
          <w:p w14:paraId="18D8CF4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BD2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12DE76DB" w14:textId="77777777" w:rsidTr="00CD0C2B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E9C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14:paraId="676190A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Представлено только одно из следующего:</w:t>
            </w:r>
          </w:p>
          <w:p w14:paraId="24F62F9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Чётко обозначен круг потенциальных заказчиков / потребителей / пользователей.</w:t>
            </w:r>
          </w:p>
          <w:p w14:paraId="138C185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41D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64F9A363" w14:textId="77777777" w:rsidTr="00CD0C2B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728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14:paraId="567132A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Чётко обозначен круг потенциальных заказчиков / потребителей / пользователей.</w:t>
            </w:r>
          </w:p>
          <w:p w14:paraId="4FB1CF9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DAC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44BFA529" w14:textId="77777777" w:rsidTr="00CD0C2B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F57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2 Анализ существующих решений и методов</w:t>
            </w:r>
          </w:p>
        </w:tc>
      </w:tr>
      <w:tr w:rsidR="007F1A7D" w:rsidRPr="007F1A7D" w14:paraId="425F8333" w14:textId="77777777" w:rsidTr="00CD0C2B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ED3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155D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48FE133B" w14:textId="77777777" w:rsidTr="00CD0C2B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2360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10A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457CA488" w14:textId="77777777" w:rsidTr="00CD0C2B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AC5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E47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5C8260BC" w14:textId="77777777" w:rsidTr="00CD0C2B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DB4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 пр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40B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14A74C8B" w14:textId="77777777" w:rsidTr="00CD0C2B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F07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3 Планирование работ, ресурсное обеспечение проекта</w:t>
            </w:r>
          </w:p>
        </w:tc>
      </w:tr>
      <w:tr w:rsidR="007F1A7D" w:rsidRPr="007F1A7D" w14:paraId="22115F58" w14:textId="77777777" w:rsidTr="00CD0C2B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2A4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4E4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58E44338" w14:textId="77777777" w:rsidTr="00CD0C2B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883E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только одно из следующего:</w:t>
            </w:r>
          </w:p>
          <w:p w14:paraId="440E5AC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14:paraId="75BCB31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Описание использованных ресурсов;</w:t>
            </w:r>
          </w:p>
          <w:p w14:paraId="632E974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3B4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545C6694" w14:textId="77777777" w:rsidTr="00CD0C2B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98EE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Есть только два из следующего:</w:t>
            </w:r>
          </w:p>
          <w:p w14:paraId="673EB74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14:paraId="6C0A104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Описание использованных ресурсов;</w:t>
            </w:r>
          </w:p>
          <w:p w14:paraId="592087A8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 </w:t>
            </w: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13A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11D8CF9E" w14:textId="77777777" w:rsidTr="00CD0C2B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255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51D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613FFABA" w14:textId="77777777" w:rsidTr="00CD0C2B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8A3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4 Качество результата</w:t>
            </w:r>
          </w:p>
        </w:tc>
      </w:tr>
      <w:tr w:rsidR="007F1A7D" w:rsidRPr="007F1A7D" w14:paraId="10B0A20D" w14:textId="77777777" w:rsidTr="00CD0C2B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ABD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B4D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6D399BE7" w14:textId="77777777" w:rsidTr="00CD0C2B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845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Дано подробное описание достигнутого результата. Есть видео 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0F1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727E57F1" w14:textId="77777777" w:rsidTr="00CD0C2B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CFBF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не в полной мере соответствуют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заявленным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C2B4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1A7D" w:rsidRPr="007F1A7D" w14:paraId="5ECC5679" w14:textId="77777777" w:rsidTr="00CD0C2B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AFC2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заявленным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A561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F1A7D" w:rsidRPr="007F1A7D" w14:paraId="060E9115" w14:textId="77777777" w:rsidTr="00CD0C2B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50C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7F1A7D" w:rsidRPr="007F1A7D" w14:paraId="73166316" w14:textId="77777777" w:rsidTr="00CD0C2B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867A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не может точно описать ход работы над проектом, нет понимания личного вклада и вклада других членов команды.</w:t>
            </w:r>
          </w:p>
          <w:p w14:paraId="7B93EAD5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уровень осведомлённости в профессиональной области.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D899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7F1A7D" w:rsidRPr="007F1A7D" w14:paraId="1125B79C" w14:textId="77777777" w:rsidTr="00CD0C2B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266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14:paraId="17A2D893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осведомлённости в профессиональной области, к которой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относится проект недостаточен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42F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7F1A7D" w:rsidRPr="007F1A7D" w14:paraId="47FA5C10" w14:textId="77777777" w:rsidTr="00CD0C2B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8B06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14:paraId="293F5D9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осведомлённости в профессиональной области, к которой </w:t>
            </w:r>
            <w:proofErr w:type="gramStart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относится проект достаточен</w:t>
            </w:r>
            <w:proofErr w:type="gramEnd"/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3FCB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1A7D" w:rsidRPr="007F1A7D" w14:paraId="47DE6210" w14:textId="77777777" w:rsidTr="00CD0C2B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9B7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14:paraId="2E1B1347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459C" w14:textId="77777777" w:rsidR="007F1A7D" w:rsidRPr="007F1A7D" w:rsidRDefault="007F1A7D" w:rsidP="007F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</w:tbl>
    <w:p w14:paraId="3964EB56" w14:textId="77777777" w:rsidR="007F1A7D" w:rsidRP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rPr>
          <w:rFonts w:ascii="Times New Roman" w:eastAsia="Noto Sans Symbols" w:hAnsi="Times New Roman" w:cs="Times New Roman"/>
          <w:sz w:val="26"/>
          <w:szCs w:val="26"/>
          <w:lang w:eastAsia="ru-RU"/>
        </w:rPr>
      </w:pPr>
    </w:p>
    <w:p w14:paraId="6FA50ED1" w14:textId="77777777" w:rsidR="007F1A7D" w:rsidRPr="007F1A7D" w:rsidRDefault="007F1A7D" w:rsidP="007F1A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365A31" w14:textId="77777777" w:rsidR="007F1A7D" w:rsidRPr="007F1A7D" w:rsidRDefault="007F1A7D" w:rsidP="007F1A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30A6EF" w14:textId="77777777" w:rsidR="0060233C" w:rsidRPr="00CA5DB0" w:rsidRDefault="0060233C" w:rsidP="0060233C">
      <w:pPr>
        <w:spacing w:after="0"/>
        <w:rPr>
          <w:rFonts w:ascii="Times New Roman" w:hAnsi="Times New Roman" w:cs="Times New Roman"/>
        </w:rPr>
      </w:pPr>
    </w:p>
    <w:p w14:paraId="2CC3A390" w14:textId="77777777" w:rsidR="0060233C" w:rsidRPr="009D7E2D" w:rsidRDefault="0060233C" w:rsidP="00602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E5BA0" w14:textId="77777777" w:rsidR="0060233C" w:rsidRPr="00CA5DB0" w:rsidRDefault="0060233C" w:rsidP="006767F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60233C" w:rsidRPr="00CA5DB0" w:rsidSect="00C13EE2">
      <w:pgSz w:w="11906" w:h="16838"/>
      <w:pgMar w:top="1134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16DC8" w14:textId="77777777" w:rsidR="00972837" w:rsidRDefault="00972837">
      <w:r>
        <w:separator/>
      </w:r>
    </w:p>
  </w:endnote>
  <w:endnote w:type="continuationSeparator" w:id="0">
    <w:p w14:paraId="081980C6" w14:textId="77777777" w:rsidR="00972837" w:rsidRDefault="0097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F4908" w14:textId="77777777" w:rsidR="00972837" w:rsidRDefault="00972837">
      <w:r>
        <w:separator/>
      </w:r>
    </w:p>
  </w:footnote>
  <w:footnote w:type="continuationSeparator" w:id="0">
    <w:p w14:paraId="6EE33501" w14:textId="77777777" w:rsidR="00972837" w:rsidRDefault="00972837">
      <w:r>
        <w:continuationSeparator/>
      </w:r>
    </w:p>
  </w:footnote>
  <w:footnote w:id="1">
    <w:p w14:paraId="022EE3CB" w14:textId="77777777" w:rsidR="007F1A7D" w:rsidRDefault="007F1A7D" w:rsidP="007F1A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0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DF1B9C"/>
    <w:multiLevelType w:val="hybridMultilevel"/>
    <w:tmpl w:val="DF427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94EAD"/>
    <w:multiLevelType w:val="hybridMultilevel"/>
    <w:tmpl w:val="F5C6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51FED"/>
    <w:multiLevelType w:val="hybridMultilevel"/>
    <w:tmpl w:val="1138E918"/>
    <w:lvl w:ilvl="0" w:tplc="F0C8CD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415364"/>
    <w:multiLevelType w:val="hybridMultilevel"/>
    <w:tmpl w:val="174ADD58"/>
    <w:lvl w:ilvl="0" w:tplc="3E14E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BB59D9"/>
    <w:multiLevelType w:val="hybridMultilevel"/>
    <w:tmpl w:val="174ADD58"/>
    <w:lvl w:ilvl="0" w:tplc="3E14E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343D2"/>
    <w:multiLevelType w:val="hybridMultilevel"/>
    <w:tmpl w:val="42FAC13C"/>
    <w:lvl w:ilvl="0" w:tplc="89142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8541E4"/>
    <w:multiLevelType w:val="hybridMultilevel"/>
    <w:tmpl w:val="F4CA7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42558D"/>
    <w:multiLevelType w:val="hybridMultilevel"/>
    <w:tmpl w:val="7EF05270"/>
    <w:lvl w:ilvl="0" w:tplc="FFFFFFFF">
      <w:start w:val="1"/>
      <w:numFmt w:val="decimal"/>
      <w:lvlText w:val="%1."/>
      <w:lvlJc w:val="left"/>
      <w:pPr>
        <w:ind w:left="17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BA171C"/>
    <w:multiLevelType w:val="hybridMultilevel"/>
    <w:tmpl w:val="9A485C1C"/>
    <w:lvl w:ilvl="0" w:tplc="0BE2548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54E6D2">
      <w:start w:val="10"/>
      <w:numFmt w:val="decimal"/>
      <w:lvlText w:val="%2."/>
      <w:lvlJc w:val="left"/>
      <w:pPr>
        <w:ind w:left="1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AB2C4">
      <w:start w:val="1"/>
      <w:numFmt w:val="lowerRoman"/>
      <w:lvlText w:val="%3"/>
      <w:lvlJc w:val="left"/>
      <w:pPr>
        <w:ind w:left="16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8D9D4">
      <w:start w:val="1"/>
      <w:numFmt w:val="decimal"/>
      <w:lvlText w:val="%4"/>
      <w:lvlJc w:val="left"/>
      <w:pPr>
        <w:ind w:left="23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2C1D92">
      <w:start w:val="1"/>
      <w:numFmt w:val="lowerLetter"/>
      <w:lvlText w:val="%5"/>
      <w:lvlJc w:val="left"/>
      <w:pPr>
        <w:ind w:left="30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609C8A">
      <w:start w:val="1"/>
      <w:numFmt w:val="lowerRoman"/>
      <w:lvlText w:val="%6"/>
      <w:lvlJc w:val="left"/>
      <w:pPr>
        <w:ind w:left="37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E50BA">
      <w:start w:val="1"/>
      <w:numFmt w:val="decimal"/>
      <w:lvlText w:val="%7"/>
      <w:lvlJc w:val="left"/>
      <w:pPr>
        <w:ind w:left="4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9EBF6C">
      <w:start w:val="1"/>
      <w:numFmt w:val="lowerLetter"/>
      <w:lvlText w:val="%8"/>
      <w:lvlJc w:val="left"/>
      <w:pPr>
        <w:ind w:left="5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6934A">
      <w:start w:val="1"/>
      <w:numFmt w:val="lowerRoman"/>
      <w:lvlText w:val="%9"/>
      <w:lvlJc w:val="left"/>
      <w:pPr>
        <w:ind w:left="5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84740B0"/>
    <w:multiLevelType w:val="hybridMultilevel"/>
    <w:tmpl w:val="E4B6A200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8"/>
  </w:num>
  <w:num w:numId="5">
    <w:abstractNumId w:val="20"/>
  </w:num>
  <w:num w:numId="6">
    <w:abstractNumId w:val="17"/>
  </w:num>
  <w:num w:numId="7">
    <w:abstractNumId w:val="6"/>
  </w:num>
  <w:num w:numId="8">
    <w:abstractNumId w:val="21"/>
  </w:num>
  <w:num w:numId="9">
    <w:abstractNumId w:val="16"/>
  </w:num>
  <w:num w:numId="10">
    <w:abstractNumId w:val="4"/>
  </w:num>
  <w:num w:numId="11">
    <w:abstractNumId w:val="7"/>
  </w:num>
  <w:num w:numId="12">
    <w:abstractNumId w:val="1"/>
  </w:num>
  <w:num w:numId="13">
    <w:abstractNumId w:val="19"/>
  </w:num>
  <w:num w:numId="14">
    <w:abstractNumId w:val="15"/>
  </w:num>
  <w:num w:numId="15">
    <w:abstractNumId w:val="5"/>
  </w:num>
  <w:num w:numId="16">
    <w:abstractNumId w:val="10"/>
  </w:num>
  <w:num w:numId="17">
    <w:abstractNumId w:val="2"/>
  </w:num>
  <w:num w:numId="18">
    <w:abstractNumId w:val="9"/>
  </w:num>
  <w:num w:numId="19">
    <w:abstractNumId w:val="3"/>
  </w:num>
  <w:num w:numId="20">
    <w:abstractNumId w:val="12"/>
  </w:num>
  <w:num w:numId="21">
    <w:abstractNumId w:val="8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64"/>
    <w:rsid w:val="000031C0"/>
    <w:rsid w:val="0001043E"/>
    <w:rsid w:val="00014BEF"/>
    <w:rsid w:val="00016C7F"/>
    <w:rsid w:val="0001721A"/>
    <w:rsid w:val="00023DB6"/>
    <w:rsid w:val="0003059D"/>
    <w:rsid w:val="00035297"/>
    <w:rsid w:val="00037574"/>
    <w:rsid w:val="00040296"/>
    <w:rsid w:val="00042A5A"/>
    <w:rsid w:val="00042E01"/>
    <w:rsid w:val="00042ED2"/>
    <w:rsid w:val="00050F47"/>
    <w:rsid w:val="0005329B"/>
    <w:rsid w:val="0005587E"/>
    <w:rsid w:val="00062F51"/>
    <w:rsid w:val="0006355D"/>
    <w:rsid w:val="000667FB"/>
    <w:rsid w:val="00067308"/>
    <w:rsid w:val="00067CC9"/>
    <w:rsid w:val="00070D6E"/>
    <w:rsid w:val="00071528"/>
    <w:rsid w:val="00071BB8"/>
    <w:rsid w:val="00072998"/>
    <w:rsid w:val="000770DC"/>
    <w:rsid w:val="000804EF"/>
    <w:rsid w:val="00081E2B"/>
    <w:rsid w:val="00084663"/>
    <w:rsid w:val="00084CCE"/>
    <w:rsid w:val="000859D1"/>
    <w:rsid w:val="000874AC"/>
    <w:rsid w:val="00091076"/>
    <w:rsid w:val="00093EDE"/>
    <w:rsid w:val="00096FC6"/>
    <w:rsid w:val="00097FE5"/>
    <w:rsid w:val="000A05A9"/>
    <w:rsid w:val="000A3F77"/>
    <w:rsid w:val="000A5E7F"/>
    <w:rsid w:val="000A64AB"/>
    <w:rsid w:val="000A78C7"/>
    <w:rsid w:val="000A7ECE"/>
    <w:rsid w:val="000B06A7"/>
    <w:rsid w:val="000B0738"/>
    <w:rsid w:val="000B3B10"/>
    <w:rsid w:val="000C34F9"/>
    <w:rsid w:val="000D4997"/>
    <w:rsid w:val="000D4E6E"/>
    <w:rsid w:val="000E1DE0"/>
    <w:rsid w:val="000E6A47"/>
    <w:rsid w:val="000F0DD4"/>
    <w:rsid w:val="000F58ED"/>
    <w:rsid w:val="00100E38"/>
    <w:rsid w:val="0010270F"/>
    <w:rsid w:val="001132D9"/>
    <w:rsid w:val="00113C6D"/>
    <w:rsid w:val="00114836"/>
    <w:rsid w:val="00120CA2"/>
    <w:rsid w:val="00123ABE"/>
    <w:rsid w:val="0013234E"/>
    <w:rsid w:val="00132DFF"/>
    <w:rsid w:val="00134386"/>
    <w:rsid w:val="0013789C"/>
    <w:rsid w:val="0014204E"/>
    <w:rsid w:val="00143AF6"/>
    <w:rsid w:val="00144AED"/>
    <w:rsid w:val="001476D3"/>
    <w:rsid w:val="00152E84"/>
    <w:rsid w:val="00154093"/>
    <w:rsid w:val="00154EE4"/>
    <w:rsid w:val="00154FFA"/>
    <w:rsid w:val="0015690E"/>
    <w:rsid w:val="001642E8"/>
    <w:rsid w:val="0016491B"/>
    <w:rsid w:val="00171F0F"/>
    <w:rsid w:val="001738B8"/>
    <w:rsid w:val="001743F6"/>
    <w:rsid w:val="00175EBB"/>
    <w:rsid w:val="001776AF"/>
    <w:rsid w:val="00177B7E"/>
    <w:rsid w:val="001802D8"/>
    <w:rsid w:val="00183589"/>
    <w:rsid w:val="00187736"/>
    <w:rsid w:val="0018794C"/>
    <w:rsid w:val="00190C6B"/>
    <w:rsid w:val="001971FD"/>
    <w:rsid w:val="001A24DF"/>
    <w:rsid w:val="001A2A84"/>
    <w:rsid w:val="001A2A93"/>
    <w:rsid w:val="001A2C51"/>
    <w:rsid w:val="001A5C40"/>
    <w:rsid w:val="001A6531"/>
    <w:rsid w:val="001B1135"/>
    <w:rsid w:val="001B369C"/>
    <w:rsid w:val="001B3943"/>
    <w:rsid w:val="001B4DB6"/>
    <w:rsid w:val="001B5C0C"/>
    <w:rsid w:val="001B67BC"/>
    <w:rsid w:val="001B754D"/>
    <w:rsid w:val="001C08DD"/>
    <w:rsid w:val="001C198B"/>
    <w:rsid w:val="001C2AD5"/>
    <w:rsid w:val="001C4D91"/>
    <w:rsid w:val="001C4DB9"/>
    <w:rsid w:val="001C7480"/>
    <w:rsid w:val="001D0F76"/>
    <w:rsid w:val="001D101F"/>
    <w:rsid w:val="001D12A9"/>
    <w:rsid w:val="001E5EDF"/>
    <w:rsid w:val="001E66CD"/>
    <w:rsid w:val="001E6817"/>
    <w:rsid w:val="001E764A"/>
    <w:rsid w:val="001F36BC"/>
    <w:rsid w:val="001F5381"/>
    <w:rsid w:val="001F5C8D"/>
    <w:rsid w:val="001F7809"/>
    <w:rsid w:val="002004CE"/>
    <w:rsid w:val="00201642"/>
    <w:rsid w:val="002065A7"/>
    <w:rsid w:val="00206D71"/>
    <w:rsid w:val="00207746"/>
    <w:rsid w:val="00213D0A"/>
    <w:rsid w:val="0021540E"/>
    <w:rsid w:val="00220998"/>
    <w:rsid w:val="00220E80"/>
    <w:rsid w:val="00221560"/>
    <w:rsid w:val="00223007"/>
    <w:rsid w:val="00241C55"/>
    <w:rsid w:val="00246ADC"/>
    <w:rsid w:val="002548CC"/>
    <w:rsid w:val="002556DA"/>
    <w:rsid w:val="00255798"/>
    <w:rsid w:val="00256339"/>
    <w:rsid w:val="00257677"/>
    <w:rsid w:val="00264070"/>
    <w:rsid w:val="00273782"/>
    <w:rsid w:val="0027556D"/>
    <w:rsid w:val="002777A5"/>
    <w:rsid w:val="0028081D"/>
    <w:rsid w:val="00283751"/>
    <w:rsid w:val="00285921"/>
    <w:rsid w:val="00294409"/>
    <w:rsid w:val="00294E0A"/>
    <w:rsid w:val="002A0261"/>
    <w:rsid w:val="002A4424"/>
    <w:rsid w:val="002A5AE9"/>
    <w:rsid w:val="002B3CEF"/>
    <w:rsid w:val="002B3EBE"/>
    <w:rsid w:val="002B5E51"/>
    <w:rsid w:val="002B6DC5"/>
    <w:rsid w:val="002C387B"/>
    <w:rsid w:val="002C42F2"/>
    <w:rsid w:val="002C64CA"/>
    <w:rsid w:val="002D7111"/>
    <w:rsid w:val="002E00DD"/>
    <w:rsid w:val="002E04E6"/>
    <w:rsid w:val="002F0FAE"/>
    <w:rsid w:val="002F26B3"/>
    <w:rsid w:val="002F4139"/>
    <w:rsid w:val="002F4FE5"/>
    <w:rsid w:val="003047F9"/>
    <w:rsid w:val="00307912"/>
    <w:rsid w:val="00311927"/>
    <w:rsid w:val="0032262F"/>
    <w:rsid w:val="00324544"/>
    <w:rsid w:val="003300DE"/>
    <w:rsid w:val="00330D8B"/>
    <w:rsid w:val="00332F5E"/>
    <w:rsid w:val="003341CE"/>
    <w:rsid w:val="00357366"/>
    <w:rsid w:val="003639F1"/>
    <w:rsid w:val="00364FB5"/>
    <w:rsid w:val="003660B5"/>
    <w:rsid w:val="003675E4"/>
    <w:rsid w:val="003737F0"/>
    <w:rsid w:val="00375567"/>
    <w:rsid w:val="00375BD2"/>
    <w:rsid w:val="00381D05"/>
    <w:rsid w:val="003849BB"/>
    <w:rsid w:val="00386A34"/>
    <w:rsid w:val="00396F10"/>
    <w:rsid w:val="003A0B4F"/>
    <w:rsid w:val="003A228F"/>
    <w:rsid w:val="003A4C44"/>
    <w:rsid w:val="003B0E97"/>
    <w:rsid w:val="003C001F"/>
    <w:rsid w:val="003C2A6D"/>
    <w:rsid w:val="003C5C1B"/>
    <w:rsid w:val="003C69CF"/>
    <w:rsid w:val="003C6F21"/>
    <w:rsid w:val="003C723E"/>
    <w:rsid w:val="003D2205"/>
    <w:rsid w:val="003E01B0"/>
    <w:rsid w:val="003E6567"/>
    <w:rsid w:val="003E709F"/>
    <w:rsid w:val="003F092E"/>
    <w:rsid w:val="00407BC5"/>
    <w:rsid w:val="0041240A"/>
    <w:rsid w:val="00412720"/>
    <w:rsid w:val="00413C72"/>
    <w:rsid w:val="00414211"/>
    <w:rsid w:val="00416FDF"/>
    <w:rsid w:val="00420581"/>
    <w:rsid w:val="004225A6"/>
    <w:rsid w:val="004231D9"/>
    <w:rsid w:val="004320AB"/>
    <w:rsid w:val="00434F94"/>
    <w:rsid w:val="004401D6"/>
    <w:rsid w:val="00447F07"/>
    <w:rsid w:val="00450FEB"/>
    <w:rsid w:val="00452F3E"/>
    <w:rsid w:val="00456617"/>
    <w:rsid w:val="00456727"/>
    <w:rsid w:val="004575E8"/>
    <w:rsid w:val="00462338"/>
    <w:rsid w:val="0047001E"/>
    <w:rsid w:val="00472481"/>
    <w:rsid w:val="004729ED"/>
    <w:rsid w:val="00473532"/>
    <w:rsid w:val="00481CF5"/>
    <w:rsid w:val="004920BB"/>
    <w:rsid w:val="00494BE1"/>
    <w:rsid w:val="00496813"/>
    <w:rsid w:val="004A0F6F"/>
    <w:rsid w:val="004A2C82"/>
    <w:rsid w:val="004A2E8D"/>
    <w:rsid w:val="004A491F"/>
    <w:rsid w:val="004B3F8C"/>
    <w:rsid w:val="004C01A0"/>
    <w:rsid w:val="004C0A26"/>
    <w:rsid w:val="004C16C3"/>
    <w:rsid w:val="004C3172"/>
    <w:rsid w:val="004C34D2"/>
    <w:rsid w:val="004C3BA4"/>
    <w:rsid w:val="004D2E9B"/>
    <w:rsid w:val="004D3D1D"/>
    <w:rsid w:val="004D4A68"/>
    <w:rsid w:val="004D515C"/>
    <w:rsid w:val="004E13E4"/>
    <w:rsid w:val="004F4CB8"/>
    <w:rsid w:val="00502042"/>
    <w:rsid w:val="00506671"/>
    <w:rsid w:val="0051338D"/>
    <w:rsid w:val="00514A3E"/>
    <w:rsid w:val="00515DFA"/>
    <w:rsid w:val="005237FE"/>
    <w:rsid w:val="00523ABC"/>
    <w:rsid w:val="00523EE9"/>
    <w:rsid w:val="00530DC5"/>
    <w:rsid w:val="0053184C"/>
    <w:rsid w:val="00535537"/>
    <w:rsid w:val="00535B5C"/>
    <w:rsid w:val="00552A40"/>
    <w:rsid w:val="00552BA3"/>
    <w:rsid w:val="00553FE6"/>
    <w:rsid w:val="00555426"/>
    <w:rsid w:val="00557847"/>
    <w:rsid w:val="005625DF"/>
    <w:rsid w:val="00562DB7"/>
    <w:rsid w:val="00567CCE"/>
    <w:rsid w:val="00570336"/>
    <w:rsid w:val="00571191"/>
    <w:rsid w:val="00581DA9"/>
    <w:rsid w:val="0058261A"/>
    <w:rsid w:val="0058408F"/>
    <w:rsid w:val="005864DE"/>
    <w:rsid w:val="005874B9"/>
    <w:rsid w:val="00595E0E"/>
    <w:rsid w:val="00596535"/>
    <w:rsid w:val="005A11EC"/>
    <w:rsid w:val="005A7646"/>
    <w:rsid w:val="005B2AA1"/>
    <w:rsid w:val="005B4044"/>
    <w:rsid w:val="005B4F16"/>
    <w:rsid w:val="005B78A4"/>
    <w:rsid w:val="005C343C"/>
    <w:rsid w:val="005C4278"/>
    <w:rsid w:val="005C43ED"/>
    <w:rsid w:val="005C5914"/>
    <w:rsid w:val="005C5B87"/>
    <w:rsid w:val="005D09E2"/>
    <w:rsid w:val="005D1A1F"/>
    <w:rsid w:val="005D4B08"/>
    <w:rsid w:val="005E237D"/>
    <w:rsid w:val="005E3821"/>
    <w:rsid w:val="005E3C70"/>
    <w:rsid w:val="005E3F5B"/>
    <w:rsid w:val="005E5147"/>
    <w:rsid w:val="005E6D18"/>
    <w:rsid w:val="005E748C"/>
    <w:rsid w:val="005F0A87"/>
    <w:rsid w:val="005F341C"/>
    <w:rsid w:val="005F3E5C"/>
    <w:rsid w:val="005F40AB"/>
    <w:rsid w:val="005F7D77"/>
    <w:rsid w:val="00600C56"/>
    <w:rsid w:val="0060233C"/>
    <w:rsid w:val="00602E1D"/>
    <w:rsid w:val="00603D37"/>
    <w:rsid w:val="006105A5"/>
    <w:rsid w:val="00610818"/>
    <w:rsid w:val="006116B0"/>
    <w:rsid w:val="00611729"/>
    <w:rsid w:val="00611906"/>
    <w:rsid w:val="0061347E"/>
    <w:rsid w:val="00615CC2"/>
    <w:rsid w:val="0063117E"/>
    <w:rsid w:val="00635222"/>
    <w:rsid w:val="00635BFC"/>
    <w:rsid w:val="00637325"/>
    <w:rsid w:val="00643CDE"/>
    <w:rsid w:val="00647FDD"/>
    <w:rsid w:val="00650B35"/>
    <w:rsid w:val="00660623"/>
    <w:rsid w:val="00661A30"/>
    <w:rsid w:val="006633DC"/>
    <w:rsid w:val="00665236"/>
    <w:rsid w:val="006660CA"/>
    <w:rsid w:val="00667195"/>
    <w:rsid w:val="0067281D"/>
    <w:rsid w:val="00674216"/>
    <w:rsid w:val="006752F5"/>
    <w:rsid w:val="0067612C"/>
    <w:rsid w:val="006767FD"/>
    <w:rsid w:val="00677E6A"/>
    <w:rsid w:val="00680536"/>
    <w:rsid w:val="00680A6B"/>
    <w:rsid w:val="00686D99"/>
    <w:rsid w:val="006A2C93"/>
    <w:rsid w:val="006B24ED"/>
    <w:rsid w:val="006B2F42"/>
    <w:rsid w:val="006B68BC"/>
    <w:rsid w:val="006C1424"/>
    <w:rsid w:val="006C7713"/>
    <w:rsid w:val="006D6D44"/>
    <w:rsid w:val="006D7585"/>
    <w:rsid w:val="006E194F"/>
    <w:rsid w:val="006E2BEC"/>
    <w:rsid w:val="006E37A8"/>
    <w:rsid w:val="006E455C"/>
    <w:rsid w:val="006E5296"/>
    <w:rsid w:val="006E62EF"/>
    <w:rsid w:val="006E676D"/>
    <w:rsid w:val="006E7AA1"/>
    <w:rsid w:val="006F4C6C"/>
    <w:rsid w:val="0070727A"/>
    <w:rsid w:val="00711003"/>
    <w:rsid w:val="0071191C"/>
    <w:rsid w:val="007119B9"/>
    <w:rsid w:val="00714204"/>
    <w:rsid w:val="00715C7A"/>
    <w:rsid w:val="007217D5"/>
    <w:rsid w:val="00722CC6"/>
    <w:rsid w:val="00730ECB"/>
    <w:rsid w:val="00732BDF"/>
    <w:rsid w:val="0073470E"/>
    <w:rsid w:val="00734BF6"/>
    <w:rsid w:val="0073746F"/>
    <w:rsid w:val="007419F3"/>
    <w:rsid w:val="00742BA2"/>
    <w:rsid w:val="007438D6"/>
    <w:rsid w:val="007466E2"/>
    <w:rsid w:val="00756E96"/>
    <w:rsid w:val="007600F0"/>
    <w:rsid w:val="00762DFD"/>
    <w:rsid w:val="007640E4"/>
    <w:rsid w:val="00764516"/>
    <w:rsid w:val="00764ED4"/>
    <w:rsid w:val="007723EF"/>
    <w:rsid w:val="007744BF"/>
    <w:rsid w:val="00783FD9"/>
    <w:rsid w:val="00786D1D"/>
    <w:rsid w:val="007911BF"/>
    <w:rsid w:val="007A59DF"/>
    <w:rsid w:val="007B56D9"/>
    <w:rsid w:val="007C09D6"/>
    <w:rsid w:val="007C6438"/>
    <w:rsid w:val="007C68ED"/>
    <w:rsid w:val="007C7DD2"/>
    <w:rsid w:val="007D7394"/>
    <w:rsid w:val="007D7896"/>
    <w:rsid w:val="007E17E5"/>
    <w:rsid w:val="007E2FD4"/>
    <w:rsid w:val="007F0EA4"/>
    <w:rsid w:val="007F1A7D"/>
    <w:rsid w:val="007F588B"/>
    <w:rsid w:val="00802A40"/>
    <w:rsid w:val="0080790C"/>
    <w:rsid w:val="00812322"/>
    <w:rsid w:val="0082616B"/>
    <w:rsid w:val="00836984"/>
    <w:rsid w:val="00836F61"/>
    <w:rsid w:val="008433C1"/>
    <w:rsid w:val="008435E0"/>
    <w:rsid w:val="008450A3"/>
    <w:rsid w:val="00851523"/>
    <w:rsid w:val="008518F7"/>
    <w:rsid w:val="00861B3D"/>
    <w:rsid w:val="008647D6"/>
    <w:rsid w:val="00870687"/>
    <w:rsid w:val="0087114D"/>
    <w:rsid w:val="008720E4"/>
    <w:rsid w:val="008752DA"/>
    <w:rsid w:val="00880CE0"/>
    <w:rsid w:val="0088795D"/>
    <w:rsid w:val="008959CC"/>
    <w:rsid w:val="00895F0F"/>
    <w:rsid w:val="00896494"/>
    <w:rsid w:val="00896B6D"/>
    <w:rsid w:val="008A03DF"/>
    <w:rsid w:val="008A1D30"/>
    <w:rsid w:val="008A7240"/>
    <w:rsid w:val="008B10F6"/>
    <w:rsid w:val="008B4466"/>
    <w:rsid w:val="008B621E"/>
    <w:rsid w:val="008C3907"/>
    <w:rsid w:val="008D0F31"/>
    <w:rsid w:val="008D364D"/>
    <w:rsid w:val="008D38AF"/>
    <w:rsid w:val="008D6BAD"/>
    <w:rsid w:val="008E75A7"/>
    <w:rsid w:val="008F0F16"/>
    <w:rsid w:val="008F3B06"/>
    <w:rsid w:val="008F5478"/>
    <w:rsid w:val="00900CF2"/>
    <w:rsid w:val="00902261"/>
    <w:rsid w:val="00902A18"/>
    <w:rsid w:val="009041F0"/>
    <w:rsid w:val="009058C9"/>
    <w:rsid w:val="00905B62"/>
    <w:rsid w:val="00906548"/>
    <w:rsid w:val="00916110"/>
    <w:rsid w:val="0092168D"/>
    <w:rsid w:val="00925BA1"/>
    <w:rsid w:val="00927D46"/>
    <w:rsid w:val="00932733"/>
    <w:rsid w:val="009341CC"/>
    <w:rsid w:val="0093502B"/>
    <w:rsid w:val="0094277A"/>
    <w:rsid w:val="009427DC"/>
    <w:rsid w:val="009447BF"/>
    <w:rsid w:val="00946CE4"/>
    <w:rsid w:val="00947C8F"/>
    <w:rsid w:val="00951E7B"/>
    <w:rsid w:val="00952F82"/>
    <w:rsid w:val="00953D21"/>
    <w:rsid w:val="0095593D"/>
    <w:rsid w:val="00960314"/>
    <w:rsid w:val="009620CC"/>
    <w:rsid w:val="009621B7"/>
    <w:rsid w:val="0096532B"/>
    <w:rsid w:val="0096583D"/>
    <w:rsid w:val="00965B98"/>
    <w:rsid w:val="00972837"/>
    <w:rsid w:val="0097434C"/>
    <w:rsid w:val="00974660"/>
    <w:rsid w:val="009864F8"/>
    <w:rsid w:val="00992E7A"/>
    <w:rsid w:val="00997DD7"/>
    <w:rsid w:val="009A1BEF"/>
    <w:rsid w:val="009A706E"/>
    <w:rsid w:val="009B115A"/>
    <w:rsid w:val="009B64CF"/>
    <w:rsid w:val="009C0B06"/>
    <w:rsid w:val="009C7328"/>
    <w:rsid w:val="009D0329"/>
    <w:rsid w:val="009D3221"/>
    <w:rsid w:val="009D6225"/>
    <w:rsid w:val="009D7420"/>
    <w:rsid w:val="009D7E2D"/>
    <w:rsid w:val="009E0B40"/>
    <w:rsid w:val="009E5202"/>
    <w:rsid w:val="009F0A3C"/>
    <w:rsid w:val="009F1B25"/>
    <w:rsid w:val="009F4806"/>
    <w:rsid w:val="00A0156B"/>
    <w:rsid w:val="00A03BD4"/>
    <w:rsid w:val="00A03C17"/>
    <w:rsid w:val="00A05E96"/>
    <w:rsid w:val="00A11FBB"/>
    <w:rsid w:val="00A218A7"/>
    <w:rsid w:val="00A23680"/>
    <w:rsid w:val="00A244A6"/>
    <w:rsid w:val="00A30445"/>
    <w:rsid w:val="00A31E75"/>
    <w:rsid w:val="00A400DB"/>
    <w:rsid w:val="00A41E72"/>
    <w:rsid w:val="00A454C3"/>
    <w:rsid w:val="00A46595"/>
    <w:rsid w:val="00A541DA"/>
    <w:rsid w:val="00A5453E"/>
    <w:rsid w:val="00A548F2"/>
    <w:rsid w:val="00A711C5"/>
    <w:rsid w:val="00A71629"/>
    <w:rsid w:val="00A7348A"/>
    <w:rsid w:val="00A75C18"/>
    <w:rsid w:val="00A769BC"/>
    <w:rsid w:val="00A77234"/>
    <w:rsid w:val="00A82201"/>
    <w:rsid w:val="00A90B8F"/>
    <w:rsid w:val="00A929AC"/>
    <w:rsid w:val="00A938D9"/>
    <w:rsid w:val="00A94299"/>
    <w:rsid w:val="00A95992"/>
    <w:rsid w:val="00AA0D8B"/>
    <w:rsid w:val="00AA2C08"/>
    <w:rsid w:val="00AA5E56"/>
    <w:rsid w:val="00AB1472"/>
    <w:rsid w:val="00AB3A6C"/>
    <w:rsid w:val="00AB7BED"/>
    <w:rsid w:val="00AC0556"/>
    <w:rsid w:val="00AC1033"/>
    <w:rsid w:val="00AC6318"/>
    <w:rsid w:val="00AD1CB0"/>
    <w:rsid w:val="00AD4F5A"/>
    <w:rsid w:val="00AD528F"/>
    <w:rsid w:val="00AD59CC"/>
    <w:rsid w:val="00AE2AAF"/>
    <w:rsid w:val="00AE3760"/>
    <w:rsid w:val="00AE564D"/>
    <w:rsid w:val="00AF27CC"/>
    <w:rsid w:val="00B04354"/>
    <w:rsid w:val="00B0734B"/>
    <w:rsid w:val="00B07B98"/>
    <w:rsid w:val="00B10799"/>
    <w:rsid w:val="00B10A69"/>
    <w:rsid w:val="00B10DB4"/>
    <w:rsid w:val="00B1236C"/>
    <w:rsid w:val="00B24113"/>
    <w:rsid w:val="00B25507"/>
    <w:rsid w:val="00B41492"/>
    <w:rsid w:val="00B42D7D"/>
    <w:rsid w:val="00B438F6"/>
    <w:rsid w:val="00B44BE6"/>
    <w:rsid w:val="00B47768"/>
    <w:rsid w:val="00B52758"/>
    <w:rsid w:val="00B5310C"/>
    <w:rsid w:val="00B551DC"/>
    <w:rsid w:val="00B61E1D"/>
    <w:rsid w:val="00B70E27"/>
    <w:rsid w:val="00B85B79"/>
    <w:rsid w:val="00B85EDE"/>
    <w:rsid w:val="00B87EBC"/>
    <w:rsid w:val="00B90688"/>
    <w:rsid w:val="00B92D42"/>
    <w:rsid w:val="00B95DED"/>
    <w:rsid w:val="00BA0D37"/>
    <w:rsid w:val="00BA6204"/>
    <w:rsid w:val="00BA6632"/>
    <w:rsid w:val="00BB1E90"/>
    <w:rsid w:val="00BB2985"/>
    <w:rsid w:val="00BB2F0C"/>
    <w:rsid w:val="00BC60E6"/>
    <w:rsid w:val="00BD05BA"/>
    <w:rsid w:val="00BD15D2"/>
    <w:rsid w:val="00BD3E21"/>
    <w:rsid w:val="00BD5196"/>
    <w:rsid w:val="00BE21FF"/>
    <w:rsid w:val="00BE2C1D"/>
    <w:rsid w:val="00BE66CE"/>
    <w:rsid w:val="00BE7FB7"/>
    <w:rsid w:val="00BF5EE3"/>
    <w:rsid w:val="00C062B5"/>
    <w:rsid w:val="00C06BD8"/>
    <w:rsid w:val="00C07836"/>
    <w:rsid w:val="00C10BCA"/>
    <w:rsid w:val="00C115E1"/>
    <w:rsid w:val="00C12DEA"/>
    <w:rsid w:val="00C13EE2"/>
    <w:rsid w:val="00C15444"/>
    <w:rsid w:val="00C2020F"/>
    <w:rsid w:val="00C24DCC"/>
    <w:rsid w:val="00C25864"/>
    <w:rsid w:val="00C278D3"/>
    <w:rsid w:val="00C342AD"/>
    <w:rsid w:val="00C36DA5"/>
    <w:rsid w:val="00C410E5"/>
    <w:rsid w:val="00C42D8A"/>
    <w:rsid w:val="00C4463C"/>
    <w:rsid w:val="00C46E80"/>
    <w:rsid w:val="00C50D0E"/>
    <w:rsid w:val="00C5357F"/>
    <w:rsid w:val="00C53B70"/>
    <w:rsid w:val="00C556E6"/>
    <w:rsid w:val="00C579FF"/>
    <w:rsid w:val="00C6057D"/>
    <w:rsid w:val="00C65CFE"/>
    <w:rsid w:val="00C72009"/>
    <w:rsid w:val="00C72090"/>
    <w:rsid w:val="00C80CCE"/>
    <w:rsid w:val="00C81BE7"/>
    <w:rsid w:val="00C871D3"/>
    <w:rsid w:val="00C913C1"/>
    <w:rsid w:val="00C9541D"/>
    <w:rsid w:val="00CA5DB0"/>
    <w:rsid w:val="00CB3B07"/>
    <w:rsid w:val="00CB41A9"/>
    <w:rsid w:val="00CB51B9"/>
    <w:rsid w:val="00CB5BAD"/>
    <w:rsid w:val="00CB6E6A"/>
    <w:rsid w:val="00CC0902"/>
    <w:rsid w:val="00CC2103"/>
    <w:rsid w:val="00CC736F"/>
    <w:rsid w:val="00CC7EE0"/>
    <w:rsid w:val="00CD1B35"/>
    <w:rsid w:val="00CD2859"/>
    <w:rsid w:val="00CE2570"/>
    <w:rsid w:val="00CE75AC"/>
    <w:rsid w:val="00CF1858"/>
    <w:rsid w:val="00CF1A3F"/>
    <w:rsid w:val="00CF205B"/>
    <w:rsid w:val="00CF256E"/>
    <w:rsid w:val="00CF3E4E"/>
    <w:rsid w:val="00CF71B6"/>
    <w:rsid w:val="00CF790B"/>
    <w:rsid w:val="00D04107"/>
    <w:rsid w:val="00D065BA"/>
    <w:rsid w:val="00D10043"/>
    <w:rsid w:val="00D1463A"/>
    <w:rsid w:val="00D15070"/>
    <w:rsid w:val="00D1596B"/>
    <w:rsid w:val="00D15D2D"/>
    <w:rsid w:val="00D20925"/>
    <w:rsid w:val="00D305D6"/>
    <w:rsid w:val="00D315DC"/>
    <w:rsid w:val="00D33657"/>
    <w:rsid w:val="00D34CD8"/>
    <w:rsid w:val="00D376A3"/>
    <w:rsid w:val="00D413E3"/>
    <w:rsid w:val="00D43093"/>
    <w:rsid w:val="00D43890"/>
    <w:rsid w:val="00D544E7"/>
    <w:rsid w:val="00D5700C"/>
    <w:rsid w:val="00D57128"/>
    <w:rsid w:val="00D64A08"/>
    <w:rsid w:val="00D71AF5"/>
    <w:rsid w:val="00D76522"/>
    <w:rsid w:val="00D77028"/>
    <w:rsid w:val="00D919F1"/>
    <w:rsid w:val="00D9231C"/>
    <w:rsid w:val="00D9292C"/>
    <w:rsid w:val="00D931D2"/>
    <w:rsid w:val="00D93472"/>
    <w:rsid w:val="00D97783"/>
    <w:rsid w:val="00DA5A4D"/>
    <w:rsid w:val="00DB4A5E"/>
    <w:rsid w:val="00DB570B"/>
    <w:rsid w:val="00DB7198"/>
    <w:rsid w:val="00DC1872"/>
    <w:rsid w:val="00DC5DAF"/>
    <w:rsid w:val="00DE5ED2"/>
    <w:rsid w:val="00DE7B83"/>
    <w:rsid w:val="00DF52C6"/>
    <w:rsid w:val="00DF6849"/>
    <w:rsid w:val="00E043C2"/>
    <w:rsid w:val="00E04725"/>
    <w:rsid w:val="00E14E13"/>
    <w:rsid w:val="00E150D2"/>
    <w:rsid w:val="00E15F54"/>
    <w:rsid w:val="00E16AB9"/>
    <w:rsid w:val="00E21768"/>
    <w:rsid w:val="00E21868"/>
    <w:rsid w:val="00E24A60"/>
    <w:rsid w:val="00E25A4E"/>
    <w:rsid w:val="00E264C2"/>
    <w:rsid w:val="00E35127"/>
    <w:rsid w:val="00E36FD6"/>
    <w:rsid w:val="00E41219"/>
    <w:rsid w:val="00E442E1"/>
    <w:rsid w:val="00E45722"/>
    <w:rsid w:val="00E7272D"/>
    <w:rsid w:val="00E73A1A"/>
    <w:rsid w:val="00E76D1E"/>
    <w:rsid w:val="00E84AFB"/>
    <w:rsid w:val="00E90F00"/>
    <w:rsid w:val="00E92BE6"/>
    <w:rsid w:val="00E95523"/>
    <w:rsid w:val="00E960F1"/>
    <w:rsid w:val="00E962F1"/>
    <w:rsid w:val="00EA05D3"/>
    <w:rsid w:val="00EA1904"/>
    <w:rsid w:val="00EA2C68"/>
    <w:rsid w:val="00EA3930"/>
    <w:rsid w:val="00EB2AE9"/>
    <w:rsid w:val="00EB7E9A"/>
    <w:rsid w:val="00EC1AC0"/>
    <w:rsid w:val="00EC2464"/>
    <w:rsid w:val="00EC290F"/>
    <w:rsid w:val="00EC664E"/>
    <w:rsid w:val="00EC71F6"/>
    <w:rsid w:val="00EC7BFD"/>
    <w:rsid w:val="00ED188C"/>
    <w:rsid w:val="00EE0385"/>
    <w:rsid w:val="00EE4F97"/>
    <w:rsid w:val="00EE56E1"/>
    <w:rsid w:val="00EF0F8D"/>
    <w:rsid w:val="00EF3F0B"/>
    <w:rsid w:val="00EF5340"/>
    <w:rsid w:val="00F01145"/>
    <w:rsid w:val="00F03226"/>
    <w:rsid w:val="00F10B16"/>
    <w:rsid w:val="00F10D0E"/>
    <w:rsid w:val="00F11335"/>
    <w:rsid w:val="00F12EAE"/>
    <w:rsid w:val="00F2243A"/>
    <w:rsid w:val="00F2422F"/>
    <w:rsid w:val="00F26B68"/>
    <w:rsid w:val="00F27B3B"/>
    <w:rsid w:val="00F30D3A"/>
    <w:rsid w:val="00F3373A"/>
    <w:rsid w:val="00F347CD"/>
    <w:rsid w:val="00F34A6B"/>
    <w:rsid w:val="00F406B5"/>
    <w:rsid w:val="00F45D4D"/>
    <w:rsid w:val="00F46550"/>
    <w:rsid w:val="00F46E2B"/>
    <w:rsid w:val="00F5166F"/>
    <w:rsid w:val="00F53F35"/>
    <w:rsid w:val="00F56EE1"/>
    <w:rsid w:val="00F6278E"/>
    <w:rsid w:val="00F628B0"/>
    <w:rsid w:val="00F66091"/>
    <w:rsid w:val="00F70477"/>
    <w:rsid w:val="00F7194B"/>
    <w:rsid w:val="00F71EB5"/>
    <w:rsid w:val="00F728EF"/>
    <w:rsid w:val="00F7781E"/>
    <w:rsid w:val="00F86278"/>
    <w:rsid w:val="00F87A9C"/>
    <w:rsid w:val="00F87B2E"/>
    <w:rsid w:val="00F90322"/>
    <w:rsid w:val="00F918F6"/>
    <w:rsid w:val="00F92DE5"/>
    <w:rsid w:val="00F9627E"/>
    <w:rsid w:val="00F97098"/>
    <w:rsid w:val="00F976DC"/>
    <w:rsid w:val="00FA276B"/>
    <w:rsid w:val="00FA6444"/>
    <w:rsid w:val="00FA670B"/>
    <w:rsid w:val="00FB1E1B"/>
    <w:rsid w:val="00FB411E"/>
    <w:rsid w:val="00FC2015"/>
    <w:rsid w:val="00FD7D40"/>
    <w:rsid w:val="00FF0C7C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45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0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next w:val="a"/>
    <w:link w:val="10"/>
    <w:uiPriority w:val="9"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0"/>
    </w:pPr>
    <w:rPr>
      <w:rFonts w:ascii="Times New Roman" w:eastAsia="Times New Roman" w:hAnsi="Times New Roman"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1"/>
    </w:pPr>
    <w:rPr>
      <w:rFonts w:ascii="Times New Roman" w:eastAsia="Times New Roman" w:hAnsi="Times New Roman"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C723E"/>
    <w:pPr>
      <w:keepNext/>
      <w:spacing w:before="240" w:after="60" w:line="270" w:lineRule="auto"/>
      <w:ind w:left="10" w:right="73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723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5864"/>
    <w:pPr>
      <w:spacing w:after="0" w:line="240" w:lineRule="auto"/>
    </w:pPr>
  </w:style>
  <w:style w:type="character" w:customStyle="1" w:styleId="a4">
    <w:name w:val="Текст Знак"/>
    <w:basedOn w:val="a0"/>
    <w:link w:val="a3"/>
    <w:locked/>
    <w:rsid w:val="00C25864"/>
    <w:rPr>
      <w:rFonts w:ascii="Calibri" w:hAnsi="Calibri" w:cs="Calibri"/>
      <w:sz w:val="21"/>
      <w:szCs w:val="21"/>
    </w:rPr>
  </w:style>
  <w:style w:type="paragraph" w:styleId="a5">
    <w:name w:val="Normal (Web)"/>
    <w:basedOn w:val="a"/>
    <w:uiPriority w:val="99"/>
    <w:rsid w:val="00C2586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B298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52DA"/>
    <w:pPr>
      <w:ind w:left="720"/>
    </w:pPr>
  </w:style>
  <w:style w:type="paragraph" w:customStyle="1" w:styleId="ConsPlusNormal">
    <w:name w:val="ConsPlusNormal"/>
    <w:uiPriority w:val="99"/>
    <w:rsid w:val="0003059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8C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C3907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0F58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50D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sid w:val="009620CC"/>
    <w:rPr>
      <w:i/>
      <w:iCs/>
    </w:rPr>
  </w:style>
  <w:style w:type="paragraph" w:styleId="ab">
    <w:name w:val="Body Text Indent"/>
    <w:basedOn w:val="a"/>
    <w:link w:val="ac"/>
    <w:rsid w:val="007E17E5"/>
    <w:pPr>
      <w:spacing w:after="0" w:line="240" w:lineRule="auto"/>
      <w:ind w:left="360"/>
      <w:jc w:val="center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locked/>
    <w:rsid w:val="00447F07"/>
    <w:rPr>
      <w:lang w:eastAsia="en-US"/>
    </w:rPr>
  </w:style>
  <w:style w:type="character" w:customStyle="1" w:styleId="ad">
    <w:name w:val="Символ сноски"/>
    <w:uiPriority w:val="99"/>
    <w:rsid w:val="00C062B5"/>
    <w:rPr>
      <w:vertAlign w:val="superscript"/>
    </w:rPr>
  </w:style>
  <w:style w:type="character" w:customStyle="1" w:styleId="12">
    <w:name w:val="Знак сноски1"/>
    <w:uiPriority w:val="99"/>
    <w:rsid w:val="00C062B5"/>
    <w:rPr>
      <w:vertAlign w:val="superscript"/>
    </w:rPr>
  </w:style>
  <w:style w:type="character" w:styleId="ae">
    <w:name w:val="Strong"/>
    <w:basedOn w:val="a0"/>
    <w:uiPriority w:val="22"/>
    <w:qFormat/>
    <w:locked/>
    <w:rsid w:val="00C062B5"/>
    <w:rPr>
      <w:b/>
      <w:bCs/>
    </w:rPr>
  </w:style>
  <w:style w:type="paragraph" w:styleId="af">
    <w:name w:val="footnote text"/>
    <w:basedOn w:val="a"/>
    <w:link w:val="af0"/>
    <w:rsid w:val="00C062B5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locked/>
    <w:rsid w:val="00447F07"/>
    <w:rPr>
      <w:sz w:val="20"/>
      <w:szCs w:val="20"/>
      <w:lang w:eastAsia="en-US"/>
    </w:rPr>
  </w:style>
  <w:style w:type="paragraph" w:customStyle="1" w:styleId="13">
    <w:name w:val="Абзац списка1"/>
    <w:basedOn w:val="a"/>
    <w:rsid w:val="00D93472"/>
    <w:pPr>
      <w:ind w:left="720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6"/>
    <w:uiPriority w:val="39"/>
    <w:rsid w:val="00213D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711C5"/>
  </w:style>
  <w:style w:type="table" w:customStyle="1" w:styleId="4">
    <w:name w:val="Сетка таблицы4"/>
    <w:basedOn w:val="a1"/>
    <w:next w:val="a6"/>
    <w:uiPriority w:val="59"/>
    <w:rsid w:val="00A711C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9427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39"/>
    <w:rsid w:val="0094277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94277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D91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4D91"/>
    <w:rPr>
      <w:rFonts w:cs="Calibri"/>
      <w:lang w:eastAsia="en-US"/>
    </w:rPr>
  </w:style>
  <w:style w:type="paragraph" w:styleId="af5">
    <w:name w:val="No Spacing"/>
    <w:link w:val="af6"/>
    <w:uiPriority w:val="1"/>
    <w:qFormat/>
    <w:rsid w:val="001C4D91"/>
    <w:rPr>
      <w:rFonts w:asciiTheme="minorHAnsi" w:eastAsiaTheme="minorEastAsia" w:hAnsiTheme="minorHAnsi" w:cstheme="minorBidi"/>
    </w:rPr>
  </w:style>
  <w:style w:type="character" w:customStyle="1" w:styleId="af6">
    <w:name w:val="Без интервала Знак"/>
    <w:basedOn w:val="a0"/>
    <w:link w:val="af5"/>
    <w:uiPriority w:val="1"/>
    <w:rsid w:val="001C4D91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723E"/>
    <w:rPr>
      <w:rFonts w:ascii="Calibri Light" w:eastAsia="Times New Roman" w:hAnsi="Calibri Light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723E"/>
    <w:rPr>
      <w:rFonts w:eastAsia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C723E"/>
  </w:style>
  <w:style w:type="table" w:customStyle="1" w:styleId="TableGrid">
    <w:name w:val="TableGrid"/>
    <w:rsid w:val="003C723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C723E"/>
    <w:pPr>
      <w:ind w:firstLine="227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basedOn w:val="a"/>
    <w:next w:val="a5"/>
    <w:uiPriority w:val="99"/>
    <w:unhideWhenUsed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3C723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C723E"/>
  </w:style>
  <w:style w:type="paragraph" w:customStyle="1" w:styleId="c2">
    <w:name w:val="c2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723E"/>
  </w:style>
  <w:style w:type="character" w:customStyle="1" w:styleId="c0">
    <w:name w:val="c0"/>
    <w:basedOn w:val="a0"/>
    <w:rsid w:val="003C723E"/>
  </w:style>
  <w:style w:type="paragraph" w:customStyle="1" w:styleId="c9">
    <w:name w:val="c9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723E"/>
  </w:style>
  <w:style w:type="paragraph" w:styleId="af9">
    <w:name w:val="Body Text"/>
    <w:basedOn w:val="a"/>
    <w:link w:val="afa"/>
    <w:uiPriority w:val="99"/>
    <w:semiHidden/>
    <w:unhideWhenUsed/>
    <w:rsid w:val="003C723E"/>
    <w:pPr>
      <w:spacing w:after="120" w:line="270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C723E"/>
    <w:rPr>
      <w:rFonts w:ascii="Times New Roman" w:eastAsia="Times New Roman" w:hAnsi="Times New Roman"/>
      <w:color w:val="000000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3C723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C72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3C723E"/>
    <w:rPr>
      <w:vertAlign w:val="superscript"/>
    </w:rPr>
  </w:style>
  <w:style w:type="character" w:customStyle="1" w:styleId="afc">
    <w:name w:val="Неразрешенное упоминание"/>
    <w:uiPriority w:val="99"/>
    <w:semiHidden/>
    <w:unhideWhenUsed/>
    <w:rsid w:val="003C723E"/>
    <w:rPr>
      <w:color w:val="605E5C"/>
      <w:shd w:val="clear" w:color="auto" w:fill="E1DFDD"/>
    </w:rPr>
  </w:style>
  <w:style w:type="paragraph" w:customStyle="1" w:styleId="afd">
    <w:name w:val="АА"/>
    <w:basedOn w:val="a"/>
    <w:qFormat/>
    <w:rsid w:val="003C723E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Acronym"/>
    <w:basedOn w:val="a0"/>
    <w:uiPriority w:val="99"/>
    <w:semiHidden/>
    <w:unhideWhenUsed/>
    <w:rsid w:val="003C723E"/>
  </w:style>
  <w:style w:type="character" w:styleId="afe">
    <w:name w:val="FollowedHyperlink"/>
    <w:basedOn w:val="a0"/>
    <w:uiPriority w:val="99"/>
    <w:semiHidden/>
    <w:unhideWhenUsed/>
    <w:rsid w:val="0071191C"/>
    <w:rPr>
      <w:color w:val="800080"/>
      <w:u w:val="single"/>
    </w:rPr>
  </w:style>
  <w:style w:type="paragraph" w:customStyle="1" w:styleId="xl65">
    <w:name w:val="xl65"/>
    <w:basedOn w:val="a"/>
    <w:rsid w:val="007119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6"/>
    <w:uiPriority w:val="39"/>
    <w:unhideWhenUsed/>
    <w:rsid w:val="00F5166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0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next w:val="a"/>
    <w:link w:val="10"/>
    <w:uiPriority w:val="9"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0"/>
    </w:pPr>
    <w:rPr>
      <w:rFonts w:ascii="Times New Roman" w:eastAsia="Times New Roman" w:hAnsi="Times New Roman"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1"/>
    </w:pPr>
    <w:rPr>
      <w:rFonts w:ascii="Times New Roman" w:eastAsia="Times New Roman" w:hAnsi="Times New Roman"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C723E"/>
    <w:pPr>
      <w:keepNext/>
      <w:spacing w:before="240" w:after="60" w:line="270" w:lineRule="auto"/>
      <w:ind w:left="10" w:right="73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723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5864"/>
    <w:pPr>
      <w:spacing w:after="0" w:line="240" w:lineRule="auto"/>
    </w:pPr>
  </w:style>
  <w:style w:type="character" w:customStyle="1" w:styleId="a4">
    <w:name w:val="Текст Знак"/>
    <w:basedOn w:val="a0"/>
    <w:link w:val="a3"/>
    <w:locked/>
    <w:rsid w:val="00C25864"/>
    <w:rPr>
      <w:rFonts w:ascii="Calibri" w:hAnsi="Calibri" w:cs="Calibri"/>
      <w:sz w:val="21"/>
      <w:szCs w:val="21"/>
    </w:rPr>
  </w:style>
  <w:style w:type="paragraph" w:styleId="a5">
    <w:name w:val="Normal (Web)"/>
    <w:basedOn w:val="a"/>
    <w:uiPriority w:val="99"/>
    <w:rsid w:val="00C2586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B298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52DA"/>
    <w:pPr>
      <w:ind w:left="720"/>
    </w:pPr>
  </w:style>
  <w:style w:type="paragraph" w:customStyle="1" w:styleId="ConsPlusNormal">
    <w:name w:val="ConsPlusNormal"/>
    <w:uiPriority w:val="99"/>
    <w:rsid w:val="0003059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8C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C3907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0F58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50D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sid w:val="009620CC"/>
    <w:rPr>
      <w:i/>
      <w:iCs/>
    </w:rPr>
  </w:style>
  <w:style w:type="paragraph" w:styleId="ab">
    <w:name w:val="Body Text Indent"/>
    <w:basedOn w:val="a"/>
    <w:link w:val="ac"/>
    <w:rsid w:val="007E17E5"/>
    <w:pPr>
      <w:spacing w:after="0" w:line="240" w:lineRule="auto"/>
      <w:ind w:left="360"/>
      <w:jc w:val="center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locked/>
    <w:rsid w:val="00447F07"/>
    <w:rPr>
      <w:lang w:eastAsia="en-US"/>
    </w:rPr>
  </w:style>
  <w:style w:type="character" w:customStyle="1" w:styleId="ad">
    <w:name w:val="Символ сноски"/>
    <w:uiPriority w:val="99"/>
    <w:rsid w:val="00C062B5"/>
    <w:rPr>
      <w:vertAlign w:val="superscript"/>
    </w:rPr>
  </w:style>
  <w:style w:type="character" w:customStyle="1" w:styleId="12">
    <w:name w:val="Знак сноски1"/>
    <w:uiPriority w:val="99"/>
    <w:rsid w:val="00C062B5"/>
    <w:rPr>
      <w:vertAlign w:val="superscript"/>
    </w:rPr>
  </w:style>
  <w:style w:type="character" w:styleId="ae">
    <w:name w:val="Strong"/>
    <w:basedOn w:val="a0"/>
    <w:uiPriority w:val="22"/>
    <w:qFormat/>
    <w:locked/>
    <w:rsid w:val="00C062B5"/>
    <w:rPr>
      <w:b/>
      <w:bCs/>
    </w:rPr>
  </w:style>
  <w:style w:type="paragraph" w:styleId="af">
    <w:name w:val="footnote text"/>
    <w:basedOn w:val="a"/>
    <w:link w:val="af0"/>
    <w:rsid w:val="00C062B5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locked/>
    <w:rsid w:val="00447F07"/>
    <w:rPr>
      <w:sz w:val="20"/>
      <w:szCs w:val="20"/>
      <w:lang w:eastAsia="en-US"/>
    </w:rPr>
  </w:style>
  <w:style w:type="paragraph" w:customStyle="1" w:styleId="13">
    <w:name w:val="Абзац списка1"/>
    <w:basedOn w:val="a"/>
    <w:rsid w:val="00D93472"/>
    <w:pPr>
      <w:ind w:left="720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6"/>
    <w:uiPriority w:val="39"/>
    <w:rsid w:val="00213D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711C5"/>
  </w:style>
  <w:style w:type="table" w:customStyle="1" w:styleId="4">
    <w:name w:val="Сетка таблицы4"/>
    <w:basedOn w:val="a1"/>
    <w:next w:val="a6"/>
    <w:uiPriority w:val="59"/>
    <w:rsid w:val="00A711C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9427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39"/>
    <w:rsid w:val="0094277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94277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D91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4D91"/>
    <w:rPr>
      <w:rFonts w:cs="Calibri"/>
      <w:lang w:eastAsia="en-US"/>
    </w:rPr>
  </w:style>
  <w:style w:type="paragraph" w:styleId="af5">
    <w:name w:val="No Spacing"/>
    <w:link w:val="af6"/>
    <w:uiPriority w:val="1"/>
    <w:qFormat/>
    <w:rsid w:val="001C4D91"/>
    <w:rPr>
      <w:rFonts w:asciiTheme="minorHAnsi" w:eastAsiaTheme="minorEastAsia" w:hAnsiTheme="minorHAnsi" w:cstheme="minorBidi"/>
    </w:rPr>
  </w:style>
  <w:style w:type="character" w:customStyle="1" w:styleId="af6">
    <w:name w:val="Без интервала Знак"/>
    <w:basedOn w:val="a0"/>
    <w:link w:val="af5"/>
    <w:uiPriority w:val="1"/>
    <w:rsid w:val="001C4D91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723E"/>
    <w:rPr>
      <w:rFonts w:ascii="Calibri Light" w:eastAsia="Times New Roman" w:hAnsi="Calibri Light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723E"/>
    <w:rPr>
      <w:rFonts w:eastAsia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C723E"/>
  </w:style>
  <w:style w:type="table" w:customStyle="1" w:styleId="TableGrid">
    <w:name w:val="TableGrid"/>
    <w:rsid w:val="003C723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C723E"/>
    <w:pPr>
      <w:ind w:firstLine="227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basedOn w:val="a"/>
    <w:next w:val="a5"/>
    <w:uiPriority w:val="99"/>
    <w:unhideWhenUsed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3C723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C723E"/>
  </w:style>
  <w:style w:type="paragraph" w:customStyle="1" w:styleId="c2">
    <w:name w:val="c2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723E"/>
  </w:style>
  <w:style w:type="character" w:customStyle="1" w:styleId="c0">
    <w:name w:val="c0"/>
    <w:basedOn w:val="a0"/>
    <w:rsid w:val="003C723E"/>
  </w:style>
  <w:style w:type="paragraph" w:customStyle="1" w:styleId="c9">
    <w:name w:val="c9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723E"/>
  </w:style>
  <w:style w:type="paragraph" w:styleId="af9">
    <w:name w:val="Body Text"/>
    <w:basedOn w:val="a"/>
    <w:link w:val="afa"/>
    <w:uiPriority w:val="99"/>
    <w:semiHidden/>
    <w:unhideWhenUsed/>
    <w:rsid w:val="003C723E"/>
    <w:pPr>
      <w:spacing w:after="120" w:line="270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C723E"/>
    <w:rPr>
      <w:rFonts w:ascii="Times New Roman" w:eastAsia="Times New Roman" w:hAnsi="Times New Roman"/>
      <w:color w:val="000000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3C723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C72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3C723E"/>
    <w:rPr>
      <w:vertAlign w:val="superscript"/>
    </w:rPr>
  </w:style>
  <w:style w:type="character" w:customStyle="1" w:styleId="afc">
    <w:name w:val="Неразрешенное упоминание"/>
    <w:uiPriority w:val="99"/>
    <w:semiHidden/>
    <w:unhideWhenUsed/>
    <w:rsid w:val="003C723E"/>
    <w:rPr>
      <w:color w:val="605E5C"/>
      <w:shd w:val="clear" w:color="auto" w:fill="E1DFDD"/>
    </w:rPr>
  </w:style>
  <w:style w:type="paragraph" w:customStyle="1" w:styleId="afd">
    <w:name w:val="АА"/>
    <w:basedOn w:val="a"/>
    <w:qFormat/>
    <w:rsid w:val="003C723E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Acronym"/>
    <w:basedOn w:val="a0"/>
    <w:uiPriority w:val="99"/>
    <w:semiHidden/>
    <w:unhideWhenUsed/>
    <w:rsid w:val="003C723E"/>
  </w:style>
  <w:style w:type="character" w:styleId="afe">
    <w:name w:val="FollowedHyperlink"/>
    <w:basedOn w:val="a0"/>
    <w:uiPriority w:val="99"/>
    <w:semiHidden/>
    <w:unhideWhenUsed/>
    <w:rsid w:val="0071191C"/>
    <w:rPr>
      <w:color w:val="800080"/>
      <w:u w:val="single"/>
    </w:rPr>
  </w:style>
  <w:style w:type="paragraph" w:customStyle="1" w:styleId="xl65">
    <w:name w:val="xl65"/>
    <w:basedOn w:val="a"/>
    <w:rsid w:val="007119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6"/>
    <w:uiPriority w:val="39"/>
    <w:unhideWhenUsed/>
    <w:rsid w:val="00F5166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onkurs.sochisiriu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lugacod.ru/konkurs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7CF5-85B9-4081-83AD-5683059E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18</Pages>
  <Words>4341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Пархомина О.С.</dc:creator>
  <cp:lastModifiedBy>Юлия Сергеева</cp:lastModifiedBy>
  <cp:revision>126</cp:revision>
  <cp:lastPrinted>2022-03-21T13:22:00Z</cp:lastPrinted>
  <dcterms:created xsi:type="dcterms:W3CDTF">2021-03-17T09:35:00Z</dcterms:created>
  <dcterms:modified xsi:type="dcterms:W3CDTF">2022-03-21T14:02:00Z</dcterms:modified>
</cp:coreProperties>
</file>